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9CB" w:rsidRPr="00661695" w:rsidRDefault="007E0250" w:rsidP="00661695">
      <w:pPr>
        <w:ind w:right="128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t>附件</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p>
    <w:p w:rsidR="00810D94" w:rsidRDefault="00810D94" w:rsidP="00810D94">
      <w:pPr>
        <w:spacing w:line="580" w:lineRule="exact"/>
        <w:ind w:firstLine="440"/>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人工智能赋能中小企业战略人才高级研修班</w:t>
      </w:r>
    </w:p>
    <w:p w:rsidR="00810D94" w:rsidRDefault="00810D94" w:rsidP="00810D94">
      <w:pPr>
        <w:spacing w:line="580" w:lineRule="exact"/>
        <w:ind w:firstLine="440"/>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招生简章</w:t>
      </w:r>
    </w:p>
    <w:p w:rsidR="00810D94" w:rsidRDefault="00810D94" w:rsidP="00810D94">
      <w:pPr>
        <w:pStyle w:val="a0"/>
        <w:spacing w:line="580" w:lineRule="exact"/>
        <w:rPr>
          <w:rFonts w:ascii="Times New Roman" w:hAnsi="Times New Roman" w:cs="Times New Roman"/>
        </w:rPr>
      </w:pPr>
    </w:p>
    <w:p w:rsidR="00810D94" w:rsidRDefault="00810D94" w:rsidP="00810D94">
      <w:pPr>
        <w:spacing w:line="58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人工智能作为引领新一轮科技革命和产业变革的战略性技术，已成为推动经济社会高质量发展的核心驱动力，也为中小企业降本增效、突破发展瓶颈提供了全新路径与重要抓手。当前中小企业在人工智能应用实践中，普遍面临技术认知不足、战略规划缺失、复合型人才匮乏、落地路径模糊等痛点，多数企业仍处于人工智能应用的</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观望期</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或</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试错期</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，难以将人工智能技术有效转化为企业发展的实际动能，</w:t>
      </w:r>
      <w:r>
        <w:rPr>
          <w:rFonts w:ascii="Times New Roman" w:eastAsia="仿宋_GB2312" w:hAnsi="Times New Roman" w:cs="Times New Roman"/>
          <w:sz w:val="32"/>
          <w:szCs w:val="32"/>
          <w:lang w:eastAsia="zh-Hans"/>
        </w:rPr>
        <w:t>AI</w:t>
      </w:r>
      <w:r>
        <w:rPr>
          <w:rFonts w:ascii="Times New Roman" w:eastAsia="仿宋_GB2312" w:hAnsi="Times New Roman" w:cs="Times New Roman"/>
          <w:sz w:val="32"/>
          <w:szCs w:val="32"/>
          <w:lang w:eastAsia="zh-Hans"/>
        </w:rPr>
        <w:t>赋能的产业价值尚未得到充分释放。</w:t>
      </w:r>
    </w:p>
    <w:p w:rsidR="00810D94" w:rsidRDefault="00810D94" w:rsidP="00810D94">
      <w:pPr>
        <w:spacing w:line="580" w:lineRule="exact"/>
        <w:ind w:firstLineChars="200" w:firstLine="640"/>
        <w:rPr>
          <w:rFonts w:ascii="Times New Roman" w:eastAsia="仿宋_GB2312" w:hAnsi="Times New Roman" w:cs="Times New Roman"/>
          <w:sz w:val="32"/>
          <w:szCs w:val="32"/>
          <w:lang w:eastAsia="zh-Hans"/>
        </w:rPr>
      </w:pPr>
      <w:r>
        <w:rPr>
          <w:rFonts w:ascii="Times New Roman" w:eastAsia="仿宋_GB2312" w:hAnsi="Times New Roman" w:cs="Times New Roman"/>
          <w:sz w:val="32"/>
          <w:szCs w:val="32"/>
          <w:lang w:eastAsia="zh-Hans"/>
        </w:rPr>
        <w:t>为深入贯彻落实国家</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人工智能</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行动相关部署，切实破解中小企业人工智能应用的痛点难点，推动人工智能技术与中小企业发展深度融合，我</w:t>
      </w:r>
      <w:r>
        <w:rPr>
          <w:rFonts w:ascii="Times New Roman" w:eastAsia="仿宋_GB2312" w:hAnsi="Times New Roman" w:cs="Times New Roman"/>
          <w:sz w:val="32"/>
          <w:szCs w:val="32"/>
        </w:rPr>
        <w:t>中心</w:t>
      </w:r>
      <w:r>
        <w:rPr>
          <w:rFonts w:ascii="Times New Roman" w:eastAsia="仿宋_GB2312" w:hAnsi="Times New Roman" w:cs="Times New Roman"/>
          <w:sz w:val="32"/>
          <w:szCs w:val="32"/>
          <w:lang w:eastAsia="zh-Hans"/>
        </w:rPr>
        <w:t>拟举办人工智能赋能中小企业战略人才高级研修班，通过系统化、实战化的专业培训，帮助中小企业管理者建立系统的</w:t>
      </w:r>
      <w:r>
        <w:rPr>
          <w:rFonts w:ascii="Times New Roman" w:eastAsia="仿宋_GB2312" w:hAnsi="Times New Roman" w:cs="Times New Roman"/>
          <w:sz w:val="32"/>
          <w:szCs w:val="32"/>
          <w:lang w:eastAsia="zh-Hans"/>
        </w:rPr>
        <w:t>AI</w:t>
      </w:r>
      <w:r>
        <w:rPr>
          <w:rFonts w:ascii="Times New Roman" w:eastAsia="仿宋_GB2312" w:hAnsi="Times New Roman" w:cs="Times New Roman"/>
          <w:sz w:val="32"/>
          <w:szCs w:val="32"/>
          <w:lang w:eastAsia="zh-Hans"/>
        </w:rPr>
        <w:t>思维，掌握</w:t>
      </w:r>
      <w:r>
        <w:rPr>
          <w:rFonts w:ascii="Times New Roman" w:eastAsia="仿宋_GB2312" w:hAnsi="Times New Roman" w:cs="Times New Roman"/>
          <w:sz w:val="32"/>
          <w:szCs w:val="32"/>
          <w:lang w:eastAsia="zh-Hans"/>
        </w:rPr>
        <w:t>AI</w:t>
      </w:r>
      <w:r>
        <w:rPr>
          <w:rFonts w:ascii="Times New Roman" w:eastAsia="仿宋_GB2312" w:hAnsi="Times New Roman" w:cs="Times New Roman"/>
          <w:sz w:val="32"/>
          <w:szCs w:val="32"/>
          <w:lang w:eastAsia="zh-Hans"/>
        </w:rPr>
        <w:t>应用实用工具与方法，培养一批</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懂战略、会应用、能落地</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的企业</w:t>
      </w:r>
      <w:r>
        <w:rPr>
          <w:rFonts w:ascii="Times New Roman" w:eastAsia="仿宋_GB2312" w:hAnsi="Times New Roman" w:cs="Times New Roman"/>
          <w:sz w:val="32"/>
          <w:szCs w:val="32"/>
          <w:lang w:eastAsia="zh-Hans"/>
        </w:rPr>
        <w:t>AI</w:t>
      </w:r>
      <w:r>
        <w:rPr>
          <w:rFonts w:ascii="Times New Roman" w:eastAsia="仿宋_GB2312" w:hAnsi="Times New Roman" w:cs="Times New Roman"/>
          <w:sz w:val="32"/>
          <w:szCs w:val="32"/>
        </w:rPr>
        <w:t>战略</w:t>
      </w:r>
      <w:r>
        <w:rPr>
          <w:rFonts w:ascii="Times New Roman" w:eastAsia="仿宋_GB2312" w:hAnsi="Times New Roman" w:cs="Times New Roman"/>
          <w:sz w:val="32"/>
          <w:szCs w:val="32"/>
          <w:lang w:eastAsia="zh-Hans"/>
        </w:rPr>
        <w:t>人才，打通人工智能技术在中小企业落地的</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最后一公里</w:t>
      </w:r>
      <w:r>
        <w:rPr>
          <w:rFonts w:ascii="Times New Roman" w:eastAsia="仿宋_GB2312" w:hAnsi="Times New Roman" w:cs="Times New Roman"/>
          <w:sz w:val="32"/>
          <w:szCs w:val="32"/>
          <w:lang w:eastAsia="zh-Hans"/>
        </w:rPr>
        <w:t>”</w:t>
      </w:r>
      <w:r>
        <w:rPr>
          <w:rFonts w:ascii="Times New Roman" w:eastAsia="仿宋_GB2312" w:hAnsi="Times New Roman" w:cs="Times New Roman"/>
          <w:sz w:val="32"/>
          <w:szCs w:val="32"/>
          <w:lang w:eastAsia="zh-Hans"/>
        </w:rPr>
        <w:t>，助力中小企业借助人工智能实现高质量发展。</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一、培训目标</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聚焦人工智能领域核心技术应用与产业链协同创新，通过系统培训和资源整合，建立面向中小企业的人工智能成长</w:t>
      </w:r>
      <w:r>
        <w:rPr>
          <w:rFonts w:ascii="Times New Roman" w:eastAsia="仿宋_GB2312" w:hAnsi="Times New Roman" w:cs="Times New Roman"/>
          <w:sz w:val="32"/>
          <w:szCs w:val="32"/>
        </w:rPr>
        <w:lastRenderedPageBreak/>
        <w:t>生态与学习体系，提升参训学员的</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战略视野、实操管理能力和创新应用素养，实现人才成长、企业受益、产业协同、品牌增值的多赢局面。</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二、招生对象</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本期培训班采取小班教学模式，计划招生</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人。为高效组织企业考察、分组研讨和产业链对接活动，学员选拔将综合考虑企业类型、地域分布和产业链细分领域，尽量做到覆盖面广、结构合理，形成多元化的班级构成。</w:t>
      </w:r>
    </w:p>
    <w:p w:rsidR="00810D94" w:rsidRDefault="00810D94" w:rsidP="00810D94">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（一）目标企业</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本次培训重点聚焦具备创新基因与技术驱动力的专精特新企业、面临迫切智能化转型压力的传统优势企业、商业模式与</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适配度较高的制造业中小企业等，优先考虑国家专精特新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小巨人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企业及省级专精特新企业。</w:t>
      </w:r>
    </w:p>
    <w:p w:rsidR="00810D94" w:rsidRDefault="00810D94" w:rsidP="00810D94">
      <w:pPr>
        <w:spacing w:line="58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（二）选拔对象</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参训学员面向中小企业涉及</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应用的高层经营管理人才，重点聚焦以下几类人员：</w:t>
      </w:r>
    </w:p>
    <w:p w:rsidR="00810D94" w:rsidRDefault="00810D94" w:rsidP="00810D94">
      <w:pPr>
        <w:pStyle w:val="a0"/>
        <w:spacing w:after="0" w:line="58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企业负责人：</w:t>
      </w:r>
      <w:r>
        <w:rPr>
          <w:rFonts w:ascii="Times New Roman" w:eastAsia="仿宋_GB2312" w:hAnsi="Times New Roman" w:cs="Times New Roman"/>
          <w:sz w:val="32"/>
          <w:szCs w:val="32"/>
        </w:rPr>
        <w:t>包括公司董事长、总经理（</w:t>
      </w:r>
      <w:r>
        <w:rPr>
          <w:rFonts w:ascii="Times New Roman" w:eastAsia="仿宋_GB2312" w:hAnsi="Times New Roman" w:cs="Times New Roman"/>
          <w:sz w:val="32"/>
          <w:szCs w:val="32"/>
        </w:rPr>
        <w:t>CEO</w:t>
      </w:r>
      <w:r>
        <w:rPr>
          <w:rFonts w:ascii="Times New Roman" w:eastAsia="仿宋_GB2312" w:hAnsi="Times New Roman" w:cs="Times New Roman"/>
          <w:sz w:val="32"/>
          <w:szCs w:val="32"/>
        </w:rPr>
        <w:t>）、副总等决策层管理者，要求具备相关行业经验，能够带领企业制定战略并推动创新。</w:t>
      </w:r>
    </w:p>
    <w:p w:rsidR="00810D94" w:rsidRDefault="00810D94" w:rsidP="00810D94">
      <w:pPr>
        <w:pStyle w:val="a0"/>
        <w:spacing w:after="0" w:line="58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研发与技术管理人才：</w:t>
      </w:r>
      <w:r>
        <w:rPr>
          <w:rFonts w:ascii="Times New Roman" w:eastAsia="仿宋_GB2312" w:hAnsi="Times New Roman" w:cs="Times New Roman"/>
          <w:sz w:val="32"/>
          <w:szCs w:val="32"/>
        </w:rPr>
        <w:t>包括首席技术官（</w:t>
      </w:r>
      <w:r>
        <w:rPr>
          <w:rFonts w:ascii="Times New Roman" w:eastAsia="仿宋_GB2312" w:hAnsi="Times New Roman" w:cs="Times New Roman"/>
          <w:sz w:val="32"/>
          <w:szCs w:val="32"/>
        </w:rPr>
        <w:t>CTO</w:t>
      </w:r>
      <w:r>
        <w:rPr>
          <w:rFonts w:ascii="Times New Roman" w:eastAsia="仿宋_GB2312" w:hAnsi="Times New Roman" w:cs="Times New Roman"/>
          <w:sz w:val="32"/>
          <w:szCs w:val="32"/>
        </w:rPr>
        <w:t>）、研发总监、技术总监等，负责企业技术创新和</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产品项目开发。</w:t>
      </w:r>
    </w:p>
    <w:p w:rsidR="00810D94" w:rsidRDefault="00810D94" w:rsidP="00810D94">
      <w:pPr>
        <w:pStyle w:val="a0"/>
        <w:spacing w:after="0" w:line="580" w:lineRule="exact"/>
        <w:ind w:firstLineChars="200" w:firstLine="643"/>
        <w:rPr>
          <w:rFonts w:ascii="Times New Roman" w:hAnsi="Times New Roman" w:cs="Times New Roman"/>
        </w:rPr>
      </w:pPr>
      <w:r>
        <w:rPr>
          <w:rFonts w:ascii="Times New Roman" w:eastAsia="仿宋_GB2312" w:hAnsi="Times New Roman" w:cs="Times New Roman"/>
          <w:b/>
          <w:bCs/>
          <w:sz w:val="32"/>
          <w:szCs w:val="32"/>
        </w:rPr>
        <w:t>生产与运营管理人才：</w:t>
      </w:r>
      <w:r>
        <w:rPr>
          <w:rFonts w:ascii="Times New Roman" w:eastAsia="仿宋_GB2312" w:hAnsi="Times New Roman" w:cs="Times New Roman"/>
          <w:sz w:val="32"/>
          <w:szCs w:val="32"/>
        </w:rPr>
        <w:t>智能工厂或数字化工厂负责人、生产总监、运营总监、供应链总监等，负责企业生产运营和</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应用落地执行。</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三、培训形式</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研修班学制一年，全年集中授课</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天（不少于</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课时），培训采用灵活多样的教学方式，具体包括：</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集中授课：每</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月集中</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天进行课堂教学，由知名专家学者和企业高管授课。课堂教学注重互动，设置提问互动、小组研讨、案例推演等教学环节，充分调动学员的积极性，深化知识点理解。</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移动课堂：培训期间围绕京津冀、长三角、粤港澳大湾区、成渝等</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产业集群，在北京、上海、广州、南京、深圳等人工智能产业高地举办全国移动课堂教学，组织学员赴</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产业基地、标杆</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企业、典型智能化转型示范工厂实地参访学习，沉浸式体验</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产业生态与落地实践，学习行业先进经验。</w:t>
      </w:r>
    </w:p>
    <w:p w:rsidR="00810D94" w:rsidRDefault="00810D94" w:rsidP="00810D94">
      <w:pPr>
        <w:pStyle w:val="a0"/>
        <w:spacing w:after="0"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线上学习：利用中国中小企业服务网建立线上学习平台，上传课程资料和拓展阅读材料，方便学员课后随时学习交流。培训结束后也将定期推送行业最新资讯和</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应用案例、研究报告及新型工业化建设相关政策，保持学习的延续性。</w:t>
      </w:r>
    </w:p>
    <w:p w:rsidR="00810D94" w:rsidRDefault="00810D94" w:rsidP="00810D94">
      <w:pPr>
        <w:pStyle w:val="a0"/>
        <w:spacing w:after="0" w:line="580" w:lineRule="exact"/>
        <w:ind w:firstLineChars="200" w:firstLine="640"/>
        <w:rPr>
          <w:rFonts w:ascii="Times New Roman" w:hAnsi="Times New Roman" w:cs="Times New Roman"/>
          <w:sz w:val="32"/>
          <w:szCs w:val="32"/>
        </w:rPr>
      </w:pPr>
      <w:r>
        <w:rPr>
          <w:rFonts w:ascii="Times New Roman" w:eastAsia="仿宋_GB2312" w:hAnsi="Times New Roman" w:cs="Times New Roman"/>
          <w:sz w:val="32"/>
          <w:szCs w:val="32"/>
        </w:rPr>
        <w:t>实战研讨：每个课程模块结束后组织专题研讨、路演点评等活动，引导学员将所学知识转化为适配自身企业的</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应用规划，实现学用结合，助力企业利用</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及时实现转型发展。</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四、课程体系</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本项目课程设置紧密围绕人工智能赋能中小企业高质量发展的核心需求，坚持理论与实践结合、战略与管理并重、</w:t>
      </w:r>
      <w:r>
        <w:rPr>
          <w:rFonts w:ascii="Times New Roman" w:eastAsia="仿宋_GB2312" w:hAnsi="Times New Roman" w:cs="Times New Roman"/>
          <w:sz w:val="32"/>
          <w:szCs w:val="28"/>
        </w:rPr>
        <w:lastRenderedPageBreak/>
        <w:t>国内与国际视野兼顾，紧扣战略认知、技术赋能、应用落地、组织变革的逻辑主线，分为五大核心模块：</w:t>
      </w:r>
    </w:p>
    <w:p w:rsidR="00810D94" w:rsidRDefault="00810D94" w:rsidP="00810D94">
      <w:pPr>
        <w:spacing w:line="580" w:lineRule="exact"/>
        <w:ind w:firstLineChars="200" w:firstLine="643"/>
        <w:rPr>
          <w:rFonts w:ascii="Times New Roman" w:eastAsia="楷体_GB2312" w:hAnsi="Times New Roman" w:cs="Times New Roman"/>
          <w:b/>
          <w:bCs/>
          <w:sz w:val="32"/>
          <w:szCs w:val="28"/>
        </w:rPr>
      </w:pPr>
      <w:r>
        <w:rPr>
          <w:rFonts w:ascii="Times New Roman" w:eastAsia="楷体_GB2312" w:hAnsi="Times New Roman" w:cs="Times New Roman"/>
          <w:b/>
          <w:bCs/>
          <w:sz w:val="32"/>
          <w:szCs w:val="28"/>
        </w:rPr>
        <w:t>模块</w:t>
      </w:r>
      <w:proofErr w:type="gramStart"/>
      <w:r>
        <w:rPr>
          <w:rFonts w:ascii="Times New Roman" w:eastAsia="楷体_GB2312" w:hAnsi="Times New Roman" w:cs="Times New Roman"/>
          <w:b/>
          <w:bCs/>
          <w:sz w:val="32"/>
          <w:szCs w:val="28"/>
        </w:rPr>
        <w:t>一</w:t>
      </w:r>
      <w:proofErr w:type="gramEnd"/>
      <w:r>
        <w:rPr>
          <w:rFonts w:ascii="Times New Roman" w:eastAsia="楷体_GB2312" w:hAnsi="Times New Roman" w:cs="Times New Roman"/>
          <w:b/>
          <w:bCs/>
          <w:sz w:val="32"/>
          <w:szCs w:val="28"/>
        </w:rPr>
        <w:t>：宏观趋势与战略布局</w:t>
      </w:r>
    </w:p>
    <w:tbl>
      <w:tblPr>
        <w:tblStyle w:val="ad"/>
        <w:tblW w:w="0" w:type="auto"/>
        <w:tblLook w:val="04A0" w:firstRow="1" w:lastRow="0" w:firstColumn="1" w:lastColumn="0" w:noHBand="0" w:noVBand="1"/>
      </w:tblPr>
      <w:tblGrid>
        <w:gridCol w:w="1365"/>
        <w:gridCol w:w="6892"/>
      </w:tblGrid>
      <w:tr w:rsidR="00810D94" w:rsidTr="002E48BF">
        <w:trPr>
          <w:trHeight w:val="1712"/>
        </w:trPr>
        <w:tc>
          <w:tcPr>
            <w:tcW w:w="1365" w:type="dxa"/>
          </w:tcPr>
          <w:p w:rsidR="00810D94" w:rsidRDefault="00810D94" w:rsidP="002E48BF">
            <w:pPr>
              <w:spacing w:line="500" w:lineRule="exact"/>
              <w:rPr>
                <w:rFonts w:ascii="Times New Roman" w:eastAsia="宋体" w:hAnsi="Times New Roman" w:cs="Times New Roman"/>
                <w:b/>
                <w:bCs/>
                <w:sz w:val="28"/>
                <w:szCs w:val="28"/>
              </w:rPr>
            </w:pPr>
            <w:r>
              <w:rPr>
                <w:rFonts w:ascii="Times New Roman" w:eastAsia="宋体" w:hAnsi="Times New Roman" w:cs="Times New Roman"/>
                <w:sz w:val="28"/>
                <w:szCs w:val="28"/>
              </w:rPr>
              <w:t>教学目标</w:t>
            </w:r>
          </w:p>
        </w:tc>
        <w:tc>
          <w:tcPr>
            <w:tcW w:w="6892" w:type="dxa"/>
          </w:tcPr>
          <w:p w:rsidR="00810D94" w:rsidRDefault="00810D94" w:rsidP="002E48BF">
            <w:pPr>
              <w:spacing w:line="500" w:lineRule="exact"/>
              <w:rPr>
                <w:rFonts w:ascii="Times New Roman" w:eastAsia="宋体" w:hAnsi="Times New Roman" w:cs="Times New Roman"/>
                <w:b/>
                <w:bCs/>
                <w:sz w:val="28"/>
                <w:szCs w:val="28"/>
              </w:rPr>
            </w:pPr>
            <w:r>
              <w:rPr>
                <w:rFonts w:ascii="Times New Roman" w:eastAsia="宋体" w:hAnsi="Times New Roman" w:cs="Times New Roman"/>
                <w:sz w:val="28"/>
                <w:szCs w:val="28"/>
              </w:rPr>
              <w:t>帮助学员建立从全球产业趋势、国家政策导向到企业落地路径的完整认知框架，建立</w:t>
            </w:r>
            <w:r>
              <w:rPr>
                <w:rFonts w:ascii="Times New Roman" w:eastAsia="宋体" w:hAnsi="Times New Roman" w:cs="Times New Roman"/>
                <w:sz w:val="28"/>
                <w:szCs w:val="28"/>
              </w:rPr>
              <w:t>AI</w:t>
            </w:r>
            <w:r>
              <w:rPr>
                <w:rFonts w:ascii="Times New Roman" w:eastAsia="宋体" w:hAnsi="Times New Roman" w:cs="Times New Roman"/>
                <w:sz w:val="28"/>
                <w:szCs w:val="28"/>
              </w:rPr>
              <w:t>赋能企业发展的系统性战略思维，精准把握转型方向。</w:t>
            </w:r>
          </w:p>
        </w:tc>
      </w:tr>
      <w:tr w:rsidR="00810D94" w:rsidTr="002E48BF">
        <w:tc>
          <w:tcPr>
            <w:tcW w:w="1365" w:type="dxa"/>
          </w:tcPr>
          <w:p w:rsidR="00810D94" w:rsidRDefault="00810D94" w:rsidP="002E48BF">
            <w:pPr>
              <w:spacing w:line="500" w:lineRule="exact"/>
              <w:rPr>
                <w:rFonts w:ascii="Times New Roman" w:eastAsia="宋体" w:hAnsi="Times New Roman" w:cs="Times New Roman"/>
                <w:b/>
                <w:bCs/>
                <w:sz w:val="28"/>
                <w:szCs w:val="28"/>
              </w:rPr>
            </w:pPr>
            <w:r>
              <w:rPr>
                <w:rFonts w:ascii="Times New Roman" w:eastAsia="宋体" w:hAnsi="Times New Roman" w:cs="Times New Roman"/>
                <w:sz w:val="28"/>
                <w:szCs w:val="28"/>
              </w:rPr>
              <w:t>教学内容</w:t>
            </w:r>
          </w:p>
        </w:tc>
        <w:tc>
          <w:tcPr>
            <w:tcW w:w="6892"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全球智能制造发展格局与前沿洞察；</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中国制造业高质量发展政策解读；</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3.AI</w:t>
            </w:r>
            <w:r>
              <w:rPr>
                <w:rFonts w:ascii="Times New Roman" w:eastAsia="宋体" w:hAnsi="Times New Roman" w:cs="Times New Roman"/>
                <w:sz w:val="28"/>
                <w:szCs w:val="28"/>
              </w:rPr>
              <w:t>时代的商业模式创新与重构；</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4.“AI+</w:t>
            </w:r>
            <w:r>
              <w:rPr>
                <w:rFonts w:ascii="Times New Roman" w:eastAsia="宋体" w:hAnsi="Times New Roman" w:cs="Times New Roman"/>
                <w:sz w:val="28"/>
                <w:szCs w:val="28"/>
              </w:rPr>
              <w:t>制造</w:t>
            </w:r>
            <w:r>
              <w:rPr>
                <w:rFonts w:ascii="Times New Roman" w:eastAsia="宋体" w:hAnsi="Times New Roman" w:cs="Times New Roman"/>
                <w:sz w:val="28"/>
                <w:szCs w:val="28"/>
              </w:rPr>
              <w:t>”</w:t>
            </w:r>
            <w:r>
              <w:rPr>
                <w:rFonts w:ascii="Times New Roman" w:eastAsia="宋体" w:hAnsi="Times New Roman" w:cs="Times New Roman"/>
                <w:sz w:val="28"/>
                <w:szCs w:val="28"/>
              </w:rPr>
              <w:t>的产业生态与投资机遇分析；</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企业数字化转型与</w:t>
            </w:r>
            <w:r>
              <w:rPr>
                <w:rFonts w:ascii="Times New Roman" w:eastAsia="宋体" w:hAnsi="Times New Roman" w:cs="Times New Roman"/>
                <w:sz w:val="28"/>
                <w:szCs w:val="28"/>
              </w:rPr>
              <w:t>AI</w:t>
            </w:r>
            <w:r>
              <w:rPr>
                <w:rFonts w:ascii="Times New Roman" w:eastAsia="宋体" w:hAnsi="Times New Roman" w:cs="Times New Roman"/>
                <w:sz w:val="28"/>
                <w:szCs w:val="28"/>
              </w:rPr>
              <w:t>战略顶层设计方法论；</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6.AI</w:t>
            </w:r>
            <w:r>
              <w:rPr>
                <w:rFonts w:ascii="Times New Roman" w:eastAsia="宋体" w:hAnsi="Times New Roman" w:cs="Times New Roman"/>
                <w:sz w:val="28"/>
                <w:szCs w:val="28"/>
              </w:rPr>
              <w:t>伦理、数据安全与可持续发展；</w:t>
            </w:r>
          </w:p>
          <w:p w:rsidR="00810D94" w:rsidRDefault="00810D94" w:rsidP="002E48BF">
            <w:pPr>
              <w:spacing w:line="500" w:lineRule="exact"/>
              <w:rPr>
                <w:rFonts w:ascii="Times New Roman" w:hAnsi="Times New Roman" w:cs="Times New Roman"/>
              </w:rPr>
            </w:pPr>
            <w:r>
              <w:rPr>
                <w:rFonts w:ascii="Times New Roman" w:eastAsia="宋体" w:hAnsi="Times New Roman" w:cs="Times New Roman"/>
                <w:sz w:val="28"/>
                <w:szCs w:val="28"/>
              </w:rPr>
              <w:t>7.</w:t>
            </w:r>
            <w:r>
              <w:rPr>
                <w:rFonts w:ascii="Times New Roman" w:eastAsia="宋体" w:hAnsi="Times New Roman" w:cs="Times New Roman"/>
                <w:sz w:val="28"/>
                <w:szCs w:val="28"/>
              </w:rPr>
              <w:t>中小企业智能化转型的战略规划。</w:t>
            </w:r>
          </w:p>
        </w:tc>
      </w:tr>
      <w:tr w:rsidR="00810D94" w:rsidTr="002E48BF">
        <w:trPr>
          <w:trHeight w:val="841"/>
        </w:trPr>
        <w:tc>
          <w:tcPr>
            <w:tcW w:w="1365" w:type="dxa"/>
          </w:tcPr>
          <w:p w:rsidR="00810D94" w:rsidRDefault="00810D94" w:rsidP="002E48BF">
            <w:pPr>
              <w:spacing w:line="500" w:lineRule="exact"/>
              <w:rPr>
                <w:rFonts w:ascii="Times New Roman" w:eastAsia="宋体" w:hAnsi="Times New Roman" w:cs="Times New Roman"/>
                <w:b/>
                <w:bCs/>
                <w:sz w:val="28"/>
                <w:szCs w:val="28"/>
              </w:rPr>
            </w:pPr>
            <w:r>
              <w:rPr>
                <w:rFonts w:ascii="Times New Roman" w:eastAsia="宋体" w:hAnsi="Times New Roman" w:cs="Times New Roman"/>
                <w:sz w:val="28"/>
                <w:szCs w:val="28"/>
              </w:rPr>
              <w:t>教学方法</w:t>
            </w:r>
          </w:p>
        </w:tc>
        <w:tc>
          <w:tcPr>
            <w:tcW w:w="6892" w:type="dxa"/>
          </w:tcPr>
          <w:p w:rsidR="00810D94" w:rsidRDefault="00810D94" w:rsidP="002E48BF">
            <w:pPr>
              <w:spacing w:line="500" w:lineRule="exact"/>
              <w:rPr>
                <w:rFonts w:ascii="Times New Roman" w:eastAsia="宋体" w:hAnsi="Times New Roman" w:cs="Times New Roman"/>
                <w:b/>
                <w:bCs/>
                <w:sz w:val="28"/>
                <w:szCs w:val="28"/>
              </w:rPr>
            </w:pPr>
            <w:r>
              <w:rPr>
                <w:rFonts w:ascii="Times New Roman" w:eastAsia="宋体" w:hAnsi="Times New Roman" w:cs="Times New Roman"/>
                <w:sz w:val="28"/>
                <w:szCs w:val="28"/>
              </w:rPr>
              <w:t>本模块以专家讲授为主，结合案例分析和小组讨论。通过研讨典型企业的</w:t>
            </w:r>
            <w:r>
              <w:rPr>
                <w:rFonts w:ascii="Times New Roman" w:eastAsia="宋体" w:hAnsi="Times New Roman" w:cs="Times New Roman"/>
                <w:sz w:val="28"/>
                <w:szCs w:val="28"/>
              </w:rPr>
              <w:t>AI</w:t>
            </w:r>
            <w:r>
              <w:rPr>
                <w:rFonts w:ascii="Times New Roman" w:eastAsia="宋体" w:hAnsi="Times New Roman" w:cs="Times New Roman"/>
                <w:sz w:val="28"/>
                <w:szCs w:val="28"/>
              </w:rPr>
              <w:t>战略规划案例，加深学员对战略制定过程的理解。</w:t>
            </w:r>
          </w:p>
        </w:tc>
      </w:tr>
    </w:tbl>
    <w:p w:rsidR="00810D94" w:rsidRDefault="00810D94" w:rsidP="00810D94">
      <w:pPr>
        <w:spacing w:line="580" w:lineRule="exact"/>
        <w:ind w:firstLineChars="200" w:firstLine="643"/>
        <w:rPr>
          <w:rFonts w:ascii="Times New Roman" w:eastAsia="楷体_GB2312" w:hAnsi="Times New Roman" w:cs="Times New Roman"/>
          <w:b/>
          <w:bCs/>
          <w:sz w:val="32"/>
          <w:szCs w:val="28"/>
        </w:rPr>
      </w:pPr>
    </w:p>
    <w:p w:rsidR="00810D94" w:rsidRDefault="00810D94" w:rsidP="00810D94">
      <w:pPr>
        <w:spacing w:line="580" w:lineRule="exact"/>
        <w:ind w:firstLineChars="200" w:firstLine="643"/>
        <w:rPr>
          <w:rFonts w:ascii="Times New Roman" w:eastAsia="楷体_GB2312" w:hAnsi="Times New Roman" w:cs="Times New Roman"/>
          <w:b/>
          <w:bCs/>
          <w:sz w:val="32"/>
          <w:szCs w:val="28"/>
        </w:rPr>
      </w:pPr>
      <w:r>
        <w:rPr>
          <w:rFonts w:ascii="Times New Roman" w:eastAsia="楷体_GB2312" w:hAnsi="Times New Roman" w:cs="Times New Roman"/>
          <w:b/>
          <w:bCs/>
          <w:sz w:val="32"/>
          <w:szCs w:val="28"/>
        </w:rPr>
        <w:t>模块二：前沿技术与应用工具</w:t>
      </w:r>
    </w:p>
    <w:tbl>
      <w:tblPr>
        <w:tblStyle w:val="ad"/>
        <w:tblW w:w="8264" w:type="dxa"/>
        <w:tblLook w:val="04A0" w:firstRow="1" w:lastRow="0" w:firstColumn="1" w:lastColumn="0" w:noHBand="0" w:noVBand="1"/>
      </w:tblPr>
      <w:tblGrid>
        <w:gridCol w:w="1445"/>
        <w:gridCol w:w="6819"/>
      </w:tblGrid>
      <w:tr w:rsidR="00810D94" w:rsidTr="002E48BF">
        <w:trPr>
          <w:trHeight w:val="90"/>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教学目标</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为学员搭建人工智能技术的知识体系，使其掌握核心技术的发展现状、应用边界与选型逻辑，为后续应用实践打下坚实基础。</w:t>
            </w:r>
          </w:p>
        </w:tc>
      </w:tr>
      <w:tr w:rsidR="00810D94" w:rsidTr="002E48BF">
        <w:trPr>
          <w:trHeight w:val="5136"/>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教学内容</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1.AI</w:t>
            </w:r>
            <w:r>
              <w:rPr>
                <w:rFonts w:ascii="Times New Roman" w:eastAsia="宋体" w:hAnsi="Times New Roman" w:cs="Times New Roman"/>
                <w:sz w:val="28"/>
                <w:szCs w:val="28"/>
              </w:rPr>
              <w:t>技术概览：从机器学习到深度学习；</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工业大数据：采集、治理、分析与价值挖掘；</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3.AI</w:t>
            </w:r>
            <w:r>
              <w:rPr>
                <w:rFonts w:ascii="Times New Roman" w:eastAsia="宋体" w:hAnsi="Times New Roman" w:cs="Times New Roman"/>
                <w:sz w:val="28"/>
                <w:szCs w:val="28"/>
              </w:rPr>
              <w:t>技术赋能工业生产、产业升级的核心应用路径；</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计算机视觉：在工业质检、安全监控中的应用原理；</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预测与优化算法：在排产、能耗管理、供应链优化中的应用；</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sz w:val="28"/>
                <w:szCs w:val="28"/>
              </w:rPr>
              <w:t>企业数字</w:t>
            </w:r>
            <w:proofErr w:type="gramStart"/>
            <w:r>
              <w:rPr>
                <w:rFonts w:ascii="Times New Roman" w:eastAsia="宋体" w:hAnsi="Times New Roman" w:cs="Times New Roman"/>
                <w:sz w:val="28"/>
                <w:szCs w:val="28"/>
              </w:rPr>
              <w:t>孪生与工业元</w:t>
            </w:r>
            <w:proofErr w:type="gramEnd"/>
            <w:r>
              <w:rPr>
                <w:rFonts w:ascii="Times New Roman" w:eastAsia="宋体" w:hAnsi="Times New Roman" w:cs="Times New Roman"/>
                <w:sz w:val="28"/>
                <w:szCs w:val="28"/>
              </w:rPr>
              <w:t>宇宙：构建工厂级、产品级虚拟仿真；</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7.</w:t>
            </w:r>
            <w:r>
              <w:rPr>
                <w:rFonts w:ascii="Times New Roman" w:eastAsia="宋体" w:hAnsi="Times New Roman" w:cs="Times New Roman"/>
                <w:sz w:val="28"/>
                <w:szCs w:val="28"/>
              </w:rPr>
              <w:t>机器视觉、智能语音与物联网融合应用；</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8.</w:t>
            </w:r>
            <w:r>
              <w:rPr>
                <w:rFonts w:ascii="Times New Roman" w:eastAsia="宋体" w:hAnsi="Times New Roman" w:cs="Times New Roman"/>
                <w:sz w:val="28"/>
                <w:szCs w:val="28"/>
              </w:rPr>
              <w:t>人工智能产业链与生态圈分析。</w:t>
            </w:r>
          </w:p>
        </w:tc>
      </w:tr>
      <w:tr w:rsidR="00810D94" w:rsidTr="002E48BF">
        <w:trPr>
          <w:trHeight w:val="2059"/>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教学方法</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本模块采用</w:t>
            </w:r>
            <w:r>
              <w:rPr>
                <w:rFonts w:ascii="Times New Roman" w:eastAsia="宋体" w:hAnsi="Times New Roman" w:cs="Times New Roman"/>
                <w:sz w:val="28"/>
                <w:szCs w:val="28"/>
              </w:rPr>
              <w:t>“</w:t>
            </w:r>
            <w:r>
              <w:rPr>
                <w:rFonts w:ascii="Times New Roman" w:eastAsia="宋体" w:hAnsi="Times New Roman" w:cs="Times New Roman"/>
                <w:sz w:val="28"/>
                <w:szCs w:val="28"/>
              </w:rPr>
              <w:t>理论讲授</w:t>
            </w:r>
            <w:r>
              <w:rPr>
                <w:rFonts w:ascii="Times New Roman" w:eastAsia="宋体" w:hAnsi="Times New Roman" w:cs="Times New Roman"/>
                <w:sz w:val="28"/>
                <w:szCs w:val="28"/>
              </w:rPr>
              <w:t>+</w:t>
            </w:r>
            <w:r>
              <w:rPr>
                <w:rFonts w:ascii="Times New Roman" w:eastAsia="宋体" w:hAnsi="Times New Roman" w:cs="Times New Roman"/>
                <w:sz w:val="28"/>
                <w:szCs w:val="28"/>
              </w:rPr>
              <w:t>案例教学</w:t>
            </w:r>
            <w:r>
              <w:rPr>
                <w:rFonts w:ascii="Times New Roman" w:eastAsia="宋体" w:hAnsi="Times New Roman" w:cs="Times New Roman"/>
                <w:sz w:val="28"/>
                <w:szCs w:val="28"/>
              </w:rPr>
              <w:t>”</w:t>
            </w:r>
            <w:r>
              <w:rPr>
                <w:rFonts w:ascii="Times New Roman" w:eastAsia="宋体" w:hAnsi="Times New Roman" w:cs="Times New Roman"/>
                <w:sz w:val="28"/>
                <w:szCs w:val="28"/>
              </w:rPr>
              <w:t>相结合的模式。通过专家的系统性授课，确保学员掌握核心概念与应用逻辑；通过分析国内外知名企业的技术应用案例，加深学员对技术应用场景的理解。</w:t>
            </w:r>
          </w:p>
        </w:tc>
      </w:tr>
    </w:tbl>
    <w:p w:rsidR="00810D94" w:rsidRDefault="00810D94" w:rsidP="00810D94">
      <w:pPr>
        <w:spacing w:line="580" w:lineRule="exact"/>
        <w:ind w:firstLineChars="200" w:firstLine="643"/>
        <w:rPr>
          <w:rFonts w:ascii="Times New Roman" w:eastAsia="楷体_GB2312" w:hAnsi="Times New Roman" w:cs="Times New Roman"/>
          <w:b/>
          <w:bCs/>
          <w:sz w:val="32"/>
          <w:szCs w:val="28"/>
        </w:rPr>
      </w:pPr>
    </w:p>
    <w:p w:rsidR="00810D94" w:rsidRDefault="00810D94" w:rsidP="00810D94">
      <w:pPr>
        <w:spacing w:line="580" w:lineRule="exact"/>
        <w:ind w:firstLineChars="200" w:firstLine="643"/>
        <w:rPr>
          <w:rFonts w:ascii="Times New Roman" w:eastAsia="楷体_GB2312" w:hAnsi="Times New Roman" w:cs="Times New Roman"/>
          <w:b/>
          <w:bCs/>
          <w:sz w:val="32"/>
          <w:szCs w:val="28"/>
        </w:rPr>
      </w:pPr>
      <w:r>
        <w:rPr>
          <w:rFonts w:ascii="Times New Roman" w:eastAsia="楷体_GB2312" w:hAnsi="Times New Roman" w:cs="Times New Roman"/>
          <w:b/>
          <w:bCs/>
          <w:sz w:val="32"/>
          <w:szCs w:val="28"/>
        </w:rPr>
        <w:t>模块三：场景落地与业务赋能</w:t>
      </w:r>
    </w:p>
    <w:tbl>
      <w:tblPr>
        <w:tblStyle w:val="ad"/>
        <w:tblW w:w="8264" w:type="dxa"/>
        <w:tblLook w:val="04A0" w:firstRow="1" w:lastRow="0" w:firstColumn="1" w:lastColumn="0" w:noHBand="0" w:noVBand="1"/>
      </w:tblPr>
      <w:tblGrid>
        <w:gridCol w:w="1445"/>
        <w:gridCol w:w="6819"/>
      </w:tblGrid>
      <w:tr w:rsidR="00810D94" w:rsidTr="002E48BF">
        <w:trPr>
          <w:tblHeader/>
        </w:trPr>
        <w:tc>
          <w:tcPr>
            <w:tcW w:w="1445"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教学目标</w:t>
            </w:r>
          </w:p>
        </w:tc>
        <w:tc>
          <w:tcPr>
            <w:tcW w:w="6819"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通过对人工智能在制造业各环节典型应用场景的深度剖析，使学员掌握</w:t>
            </w:r>
            <w:r>
              <w:rPr>
                <w:rFonts w:ascii="Times New Roman" w:eastAsia="宋体" w:hAnsi="Times New Roman" w:cs="Times New Roman"/>
                <w:sz w:val="28"/>
                <w:szCs w:val="28"/>
              </w:rPr>
              <w:t>AI</w:t>
            </w:r>
            <w:r>
              <w:rPr>
                <w:rFonts w:ascii="Times New Roman" w:eastAsia="宋体" w:hAnsi="Times New Roman" w:cs="Times New Roman"/>
                <w:sz w:val="28"/>
                <w:szCs w:val="28"/>
              </w:rPr>
              <w:t>在研发、生产、质量、运维、供应链、服务等环节的落地方法，切实提升学员</w:t>
            </w:r>
            <w:r>
              <w:rPr>
                <w:rFonts w:ascii="Times New Roman" w:eastAsia="宋体" w:hAnsi="Times New Roman" w:cs="Times New Roman"/>
                <w:sz w:val="28"/>
                <w:szCs w:val="28"/>
              </w:rPr>
              <w:t>AI</w:t>
            </w:r>
            <w:r>
              <w:rPr>
                <w:rFonts w:ascii="Times New Roman" w:eastAsia="宋体" w:hAnsi="Times New Roman" w:cs="Times New Roman"/>
                <w:sz w:val="28"/>
                <w:szCs w:val="28"/>
              </w:rPr>
              <w:t>应用实践能力。</w:t>
            </w:r>
          </w:p>
        </w:tc>
      </w:tr>
      <w:tr w:rsidR="00810D94" w:rsidTr="002E48BF">
        <w:trPr>
          <w:tblHeader/>
        </w:trPr>
        <w:tc>
          <w:tcPr>
            <w:tcW w:w="1445"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教学内容</w:t>
            </w:r>
          </w:p>
        </w:tc>
        <w:tc>
          <w:tcPr>
            <w:tcW w:w="6819"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智能研发：</w:t>
            </w:r>
            <w:r>
              <w:rPr>
                <w:rFonts w:ascii="Times New Roman" w:eastAsia="宋体" w:hAnsi="Times New Roman" w:cs="Times New Roman"/>
                <w:sz w:val="28"/>
                <w:szCs w:val="28"/>
              </w:rPr>
              <w:t>AI</w:t>
            </w:r>
            <w:r>
              <w:rPr>
                <w:rFonts w:ascii="Times New Roman" w:eastAsia="宋体" w:hAnsi="Times New Roman" w:cs="Times New Roman"/>
                <w:sz w:val="28"/>
                <w:szCs w:val="28"/>
              </w:rPr>
              <w:t>辅助创新设计、仿真模拟；</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智能生产：智能排产、工艺参数优化、机器人协同；</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智能质量：基于机器视觉的自动缺陷检测、全生命周期质量追溯；</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智能运维：预测性维护、设备健康管理；</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智慧供应链：需求预测、智慧仓储、物流优化；</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sz w:val="28"/>
                <w:szCs w:val="28"/>
              </w:rPr>
              <w:t>智能服务：个性化定制、远程运维、客户洞察；</w:t>
            </w:r>
          </w:p>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color w:val="333333"/>
                <w:kern w:val="0"/>
                <w:sz w:val="28"/>
                <w:szCs w:val="28"/>
                <w:lang w:bidi="ar"/>
              </w:rPr>
              <w:t>7.</w:t>
            </w:r>
            <w:r>
              <w:rPr>
                <w:rFonts w:ascii="Times New Roman" w:eastAsia="宋体" w:hAnsi="Times New Roman" w:cs="Times New Roman"/>
                <w:color w:val="333333"/>
                <w:kern w:val="0"/>
                <w:sz w:val="28"/>
                <w:szCs w:val="28"/>
                <w:lang w:bidi="ar"/>
              </w:rPr>
              <w:t>智能制造与工业互联网应用实践</w:t>
            </w:r>
            <w:r>
              <w:rPr>
                <w:rFonts w:ascii="Times New Roman" w:eastAsia="宋体" w:hAnsi="Times New Roman" w:cs="Times New Roman"/>
                <w:sz w:val="28"/>
                <w:szCs w:val="28"/>
              </w:rPr>
              <w:t>。</w:t>
            </w:r>
          </w:p>
        </w:tc>
      </w:tr>
      <w:tr w:rsidR="00810D94" w:rsidTr="002E48BF">
        <w:trPr>
          <w:tblHeader/>
        </w:trPr>
        <w:tc>
          <w:tcPr>
            <w:tcW w:w="1445"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教学方法</w:t>
            </w:r>
          </w:p>
        </w:tc>
        <w:tc>
          <w:tcPr>
            <w:tcW w:w="6819" w:type="dxa"/>
          </w:tcPr>
          <w:p w:rsidR="00810D94" w:rsidRDefault="00810D94" w:rsidP="002E48BF">
            <w:pPr>
              <w:spacing w:line="580" w:lineRule="exact"/>
              <w:rPr>
                <w:rFonts w:ascii="Times New Roman" w:eastAsia="宋体" w:hAnsi="Times New Roman" w:cs="Times New Roman"/>
                <w:sz w:val="28"/>
                <w:szCs w:val="28"/>
              </w:rPr>
            </w:pPr>
            <w:r>
              <w:rPr>
                <w:rFonts w:ascii="Times New Roman" w:eastAsia="宋体" w:hAnsi="Times New Roman" w:cs="Times New Roman"/>
                <w:sz w:val="28"/>
                <w:szCs w:val="28"/>
              </w:rPr>
              <w:t>本模块以案例教学为主，结合企业实地考察和专家访谈，选取制造业各环节的典型成功案例</w:t>
            </w:r>
            <w:proofErr w:type="gramStart"/>
            <w:r>
              <w:rPr>
                <w:rFonts w:ascii="Times New Roman" w:eastAsia="宋体" w:hAnsi="Times New Roman" w:cs="Times New Roman"/>
                <w:sz w:val="28"/>
                <w:szCs w:val="28"/>
              </w:rPr>
              <w:t>剖析让</w:t>
            </w:r>
            <w:proofErr w:type="gramEnd"/>
            <w:r>
              <w:rPr>
                <w:rFonts w:ascii="Times New Roman" w:eastAsia="宋体" w:hAnsi="Times New Roman" w:cs="Times New Roman"/>
                <w:sz w:val="28"/>
                <w:szCs w:val="28"/>
              </w:rPr>
              <w:t>学员了解</w:t>
            </w:r>
            <w:r>
              <w:rPr>
                <w:rFonts w:ascii="Times New Roman" w:eastAsia="宋体" w:hAnsi="Times New Roman" w:cs="Times New Roman"/>
                <w:sz w:val="28"/>
                <w:szCs w:val="28"/>
              </w:rPr>
              <w:t>AI</w:t>
            </w:r>
            <w:r>
              <w:rPr>
                <w:rFonts w:ascii="Times New Roman" w:eastAsia="宋体" w:hAnsi="Times New Roman" w:cs="Times New Roman"/>
                <w:sz w:val="28"/>
                <w:szCs w:val="28"/>
              </w:rPr>
              <w:t>应用的全过程；组织学员赴标杆企业现场参观学习，与一线技术负责人面对面交流，增强感性认识。</w:t>
            </w:r>
          </w:p>
        </w:tc>
      </w:tr>
    </w:tbl>
    <w:p w:rsidR="00810D94" w:rsidRDefault="00810D94" w:rsidP="00810D94">
      <w:pPr>
        <w:spacing w:line="580" w:lineRule="exact"/>
        <w:rPr>
          <w:rFonts w:ascii="Times New Roman" w:eastAsia="楷体_GB2312" w:hAnsi="Times New Roman" w:cs="Times New Roman"/>
          <w:b/>
          <w:bCs/>
          <w:sz w:val="32"/>
          <w:szCs w:val="28"/>
        </w:rPr>
      </w:pPr>
    </w:p>
    <w:p w:rsidR="00810D94" w:rsidRDefault="00810D94" w:rsidP="00810D94">
      <w:pPr>
        <w:spacing w:line="580" w:lineRule="exact"/>
        <w:ind w:firstLineChars="200" w:firstLine="643"/>
        <w:rPr>
          <w:rFonts w:ascii="Times New Roman" w:eastAsia="楷体_GB2312" w:hAnsi="Times New Roman" w:cs="Times New Roman"/>
          <w:b/>
          <w:bCs/>
          <w:sz w:val="32"/>
          <w:szCs w:val="28"/>
        </w:rPr>
      </w:pPr>
      <w:r>
        <w:rPr>
          <w:rFonts w:ascii="Times New Roman" w:eastAsia="楷体_GB2312" w:hAnsi="Times New Roman" w:cs="Times New Roman"/>
          <w:b/>
          <w:bCs/>
          <w:sz w:val="32"/>
          <w:szCs w:val="28"/>
        </w:rPr>
        <w:t>模块四：项目实施与组织变革</w:t>
      </w:r>
    </w:p>
    <w:tbl>
      <w:tblPr>
        <w:tblStyle w:val="ad"/>
        <w:tblW w:w="8264" w:type="dxa"/>
        <w:tblLook w:val="04A0" w:firstRow="1" w:lastRow="0" w:firstColumn="1" w:lastColumn="0" w:noHBand="0" w:noVBand="1"/>
      </w:tblPr>
      <w:tblGrid>
        <w:gridCol w:w="1445"/>
        <w:gridCol w:w="6819"/>
      </w:tblGrid>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教学目标</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帮助学员掌握</w:t>
            </w:r>
            <w:r>
              <w:rPr>
                <w:rFonts w:ascii="Times New Roman" w:eastAsia="宋体" w:hAnsi="Times New Roman" w:cs="Times New Roman"/>
                <w:sz w:val="28"/>
                <w:szCs w:val="28"/>
              </w:rPr>
              <w:t>AI</w:t>
            </w:r>
            <w:r>
              <w:rPr>
                <w:rFonts w:ascii="Times New Roman" w:eastAsia="宋体" w:hAnsi="Times New Roman" w:cs="Times New Roman"/>
                <w:sz w:val="28"/>
                <w:szCs w:val="28"/>
              </w:rPr>
              <w:t>项目的落地流程与管理方法，理解</w:t>
            </w:r>
            <w:r>
              <w:rPr>
                <w:rFonts w:ascii="Times New Roman" w:eastAsia="宋体" w:hAnsi="Times New Roman" w:cs="Times New Roman"/>
                <w:sz w:val="28"/>
                <w:szCs w:val="28"/>
              </w:rPr>
              <w:t>AI</w:t>
            </w:r>
            <w:r>
              <w:rPr>
                <w:rFonts w:ascii="Times New Roman" w:eastAsia="宋体" w:hAnsi="Times New Roman" w:cs="Times New Roman"/>
                <w:sz w:val="28"/>
                <w:szCs w:val="28"/>
              </w:rPr>
              <w:t>时代下企业组织架构调整与人才培养的必要性，培养其推动</w:t>
            </w:r>
            <w:r>
              <w:rPr>
                <w:rFonts w:ascii="Times New Roman" w:eastAsia="宋体" w:hAnsi="Times New Roman" w:cs="Times New Roman"/>
                <w:sz w:val="28"/>
                <w:szCs w:val="28"/>
              </w:rPr>
              <w:t>AI</w:t>
            </w:r>
            <w:r>
              <w:rPr>
                <w:rFonts w:ascii="Times New Roman" w:eastAsia="宋体" w:hAnsi="Times New Roman" w:cs="Times New Roman"/>
                <w:sz w:val="28"/>
                <w:szCs w:val="28"/>
              </w:rPr>
              <w:t>项目实施和组织变革的能力，构建支撑智能化转型的组织与人才体系。</w:t>
            </w:r>
          </w:p>
        </w:tc>
      </w:tr>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教学内容</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1.AI</w:t>
            </w:r>
            <w:r>
              <w:rPr>
                <w:rFonts w:ascii="Times New Roman" w:eastAsia="宋体" w:hAnsi="Times New Roman" w:cs="Times New Roman"/>
                <w:sz w:val="28"/>
                <w:szCs w:val="28"/>
              </w:rPr>
              <w:t>项目从</w:t>
            </w:r>
            <w:r>
              <w:rPr>
                <w:rFonts w:ascii="Times New Roman" w:eastAsia="宋体" w:hAnsi="Times New Roman" w:cs="Times New Roman"/>
                <w:sz w:val="28"/>
                <w:szCs w:val="28"/>
              </w:rPr>
              <w:t>0</w:t>
            </w:r>
            <w:r>
              <w:rPr>
                <w:rFonts w:ascii="Times New Roman" w:eastAsia="宋体" w:hAnsi="Times New Roman" w:cs="Times New Roman"/>
                <w:sz w:val="28"/>
                <w:szCs w:val="28"/>
              </w:rPr>
              <w:t>到</w:t>
            </w:r>
            <w:r>
              <w:rPr>
                <w:rFonts w:ascii="Times New Roman" w:eastAsia="宋体" w:hAnsi="Times New Roman" w:cs="Times New Roman"/>
                <w:sz w:val="28"/>
                <w:szCs w:val="28"/>
              </w:rPr>
              <w:t>1</w:t>
            </w:r>
            <w:r>
              <w:rPr>
                <w:rFonts w:ascii="Times New Roman" w:eastAsia="宋体" w:hAnsi="Times New Roman" w:cs="Times New Roman"/>
                <w:sz w:val="28"/>
                <w:szCs w:val="28"/>
              </w:rPr>
              <w:t>的落地流程与管理；</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制造企业数据中台与</w:t>
            </w:r>
            <w:r>
              <w:rPr>
                <w:rFonts w:ascii="Times New Roman" w:eastAsia="宋体" w:hAnsi="Times New Roman" w:cs="Times New Roman"/>
                <w:sz w:val="28"/>
                <w:szCs w:val="28"/>
              </w:rPr>
              <w:t>AI</w:t>
            </w:r>
            <w:r>
              <w:rPr>
                <w:rFonts w:ascii="Times New Roman" w:eastAsia="宋体" w:hAnsi="Times New Roman" w:cs="Times New Roman"/>
                <w:sz w:val="28"/>
                <w:szCs w:val="28"/>
              </w:rPr>
              <w:t>平台建设；</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适配中小企业的</w:t>
            </w:r>
            <w:r>
              <w:rPr>
                <w:rFonts w:ascii="Times New Roman" w:eastAsia="宋体" w:hAnsi="Times New Roman" w:cs="Times New Roman"/>
                <w:sz w:val="28"/>
                <w:szCs w:val="28"/>
              </w:rPr>
              <w:t>AI</w:t>
            </w:r>
            <w:r>
              <w:rPr>
                <w:rFonts w:ascii="Times New Roman" w:eastAsia="宋体" w:hAnsi="Times New Roman" w:cs="Times New Roman"/>
                <w:sz w:val="28"/>
                <w:szCs w:val="28"/>
              </w:rPr>
              <w:t>时代敏捷组织设计；</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4. AI</w:t>
            </w:r>
            <w:r>
              <w:rPr>
                <w:rFonts w:ascii="Times New Roman" w:eastAsia="宋体" w:hAnsi="Times New Roman" w:cs="Times New Roman"/>
                <w:sz w:val="28"/>
                <w:szCs w:val="28"/>
              </w:rPr>
              <w:t>时代企业组织架构调整与复合型人才培养；</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 xml:space="preserve">5.AI </w:t>
            </w:r>
            <w:r>
              <w:rPr>
                <w:rFonts w:ascii="Times New Roman" w:eastAsia="宋体" w:hAnsi="Times New Roman" w:cs="Times New Roman"/>
                <w:sz w:val="28"/>
                <w:szCs w:val="28"/>
              </w:rPr>
              <w:t>项目投资回报（</w:t>
            </w:r>
            <w:r>
              <w:rPr>
                <w:rFonts w:ascii="Times New Roman" w:eastAsia="宋体" w:hAnsi="Times New Roman" w:cs="Times New Roman"/>
                <w:sz w:val="28"/>
                <w:szCs w:val="28"/>
              </w:rPr>
              <w:t>ROI</w:t>
            </w:r>
            <w:r>
              <w:rPr>
                <w:rFonts w:ascii="Times New Roman" w:eastAsia="宋体" w:hAnsi="Times New Roman" w:cs="Times New Roman"/>
                <w:sz w:val="28"/>
                <w:szCs w:val="28"/>
              </w:rPr>
              <w:t>）评估与风险管控策略；</w:t>
            </w:r>
          </w:p>
          <w:p w:rsidR="00810D94" w:rsidRDefault="00810D94" w:rsidP="002E48BF">
            <w:pPr>
              <w:spacing w:line="500" w:lineRule="exact"/>
              <w:rPr>
                <w:rFonts w:ascii="Times New Roman" w:eastAsia="宋体" w:hAnsi="Times New Roman" w:cs="Times New Roman"/>
                <w:sz w:val="24"/>
              </w:rPr>
            </w:pPr>
            <w:r>
              <w:rPr>
                <w:rFonts w:ascii="Times New Roman" w:eastAsia="宋体" w:hAnsi="Times New Roman" w:cs="Times New Roman"/>
                <w:sz w:val="28"/>
                <w:szCs w:val="28"/>
              </w:rPr>
              <w:t>6.</w:t>
            </w:r>
            <w:r>
              <w:rPr>
                <w:rFonts w:ascii="Times New Roman" w:eastAsia="宋体" w:hAnsi="Times New Roman" w:cs="Times New Roman"/>
                <w:sz w:val="28"/>
                <w:szCs w:val="28"/>
              </w:rPr>
              <w:t>中小企业以</w:t>
            </w:r>
            <w:r>
              <w:rPr>
                <w:rFonts w:ascii="Times New Roman" w:eastAsia="宋体" w:hAnsi="Times New Roman" w:cs="Times New Roman"/>
                <w:sz w:val="28"/>
                <w:szCs w:val="28"/>
              </w:rPr>
              <w:t>AI</w:t>
            </w:r>
            <w:r>
              <w:rPr>
                <w:rFonts w:ascii="Times New Roman" w:eastAsia="宋体" w:hAnsi="Times New Roman" w:cs="Times New Roman"/>
                <w:sz w:val="28"/>
                <w:szCs w:val="28"/>
              </w:rPr>
              <w:t>转型</w:t>
            </w:r>
            <w:proofErr w:type="gramStart"/>
            <w:r>
              <w:rPr>
                <w:rFonts w:ascii="Times New Roman" w:eastAsia="宋体" w:hAnsi="Times New Roman" w:cs="Times New Roman"/>
                <w:sz w:val="28"/>
                <w:szCs w:val="28"/>
              </w:rPr>
              <w:t>助力新型</w:t>
            </w:r>
            <w:proofErr w:type="gramEnd"/>
            <w:r>
              <w:rPr>
                <w:rFonts w:ascii="Times New Roman" w:eastAsia="宋体" w:hAnsi="Times New Roman" w:cs="Times New Roman"/>
                <w:sz w:val="28"/>
                <w:szCs w:val="28"/>
              </w:rPr>
              <w:t>工业化建设的实施路径与实践方法。</w:t>
            </w:r>
          </w:p>
        </w:tc>
      </w:tr>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教学方法</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本模块采用</w:t>
            </w:r>
            <w:r>
              <w:rPr>
                <w:rFonts w:ascii="Times New Roman" w:eastAsia="宋体" w:hAnsi="Times New Roman" w:cs="Times New Roman"/>
                <w:sz w:val="28"/>
                <w:szCs w:val="28"/>
              </w:rPr>
              <w:t>“</w:t>
            </w:r>
            <w:r>
              <w:rPr>
                <w:rFonts w:ascii="Times New Roman" w:eastAsia="宋体" w:hAnsi="Times New Roman" w:cs="Times New Roman"/>
                <w:sz w:val="28"/>
                <w:szCs w:val="28"/>
              </w:rPr>
              <w:t>专家讲座</w:t>
            </w:r>
            <w:r>
              <w:rPr>
                <w:rFonts w:ascii="Times New Roman" w:eastAsia="宋体" w:hAnsi="Times New Roman" w:cs="Times New Roman"/>
                <w:sz w:val="28"/>
                <w:szCs w:val="28"/>
              </w:rPr>
              <w:t>+</w:t>
            </w:r>
            <w:r>
              <w:rPr>
                <w:rFonts w:ascii="Times New Roman" w:eastAsia="宋体" w:hAnsi="Times New Roman" w:cs="Times New Roman"/>
                <w:sz w:val="28"/>
                <w:szCs w:val="28"/>
              </w:rPr>
              <w:t>案例研讨</w:t>
            </w:r>
            <w:r>
              <w:rPr>
                <w:rFonts w:ascii="Times New Roman" w:eastAsia="宋体" w:hAnsi="Times New Roman" w:cs="Times New Roman"/>
                <w:sz w:val="28"/>
                <w:szCs w:val="28"/>
              </w:rPr>
              <w:t>+</w:t>
            </w:r>
            <w:r>
              <w:rPr>
                <w:rFonts w:ascii="Times New Roman" w:eastAsia="宋体" w:hAnsi="Times New Roman" w:cs="Times New Roman"/>
                <w:sz w:val="28"/>
                <w:szCs w:val="28"/>
              </w:rPr>
              <w:t>互动工作坊</w:t>
            </w:r>
            <w:r>
              <w:rPr>
                <w:rFonts w:ascii="Times New Roman" w:eastAsia="宋体" w:hAnsi="Times New Roman" w:cs="Times New Roman"/>
                <w:sz w:val="28"/>
                <w:szCs w:val="28"/>
              </w:rPr>
              <w:t>”</w:t>
            </w:r>
            <w:r>
              <w:rPr>
                <w:rFonts w:ascii="Times New Roman" w:eastAsia="宋体" w:hAnsi="Times New Roman" w:cs="Times New Roman"/>
                <w:sz w:val="28"/>
                <w:szCs w:val="28"/>
              </w:rPr>
              <w:t>相结合的模式。邀请企业</w:t>
            </w:r>
            <w:r>
              <w:rPr>
                <w:rFonts w:ascii="Times New Roman" w:eastAsia="宋体" w:hAnsi="Times New Roman" w:cs="Times New Roman"/>
                <w:sz w:val="28"/>
                <w:szCs w:val="28"/>
              </w:rPr>
              <w:t>CIO</w:t>
            </w:r>
            <w:r>
              <w:rPr>
                <w:rFonts w:ascii="Times New Roman" w:eastAsia="宋体" w:hAnsi="Times New Roman" w:cs="Times New Roman"/>
                <w:sz w:val="28"/>
                <w:szCs w:val="28"/>
              </w:rPr>
              <w:t>、数字化转型负责人分享</w:t>
            </w:r>
            <w:r>
              <w:rPr>
                <w:rFonts w:ascii="Times New Roman" w:eastAsia="宋体" w:hAnsi="Times New Roman" w:cs="Times New Roman"/>
                <w:sz w:val="28"/>
                <w:szCs w:val="28"/>
              </w:rPr>
              <w:t>AI</w:t>
            </w:r>
            <w:r>
              <w:rPr>
                <w:rFonts w:ascii="Times New Roman" w:eastAsia="宋体" w:hAnsi="Times New Roman" w:cs="Times New Roman"/>
                <w:sz w:val="28"/>
                <w:szCs w:val="28"/>
              </w:rPr>
              <w:t>项目实施经验，通过工作坊形式，让学员针对自身企业情况，练习制定</w:t>
            </w:r>
            <w:r>
              <w:rPr>
                <w:rFonts w:ascii="Times New Roman" w:eastAsia="宋体" w:hAnsi="Times New Roman" w:cs="Times New Roman"/>
                <w:sz w:val="28"/>
                <w:szCs w:val="28"/>
              </w:rPr>
              <w:t>AI</w:t>
            </w:r>
            <w:r>
              <w:rPr>
                <w:rFonts w:ascii="Times New Roman" w:eastAsia="宋体" w:hAnsi="Times New Roman" w:cs="Times New Roman"/>
                <w:sz w:val="28"/>
                <w:szCs w:val="28"/>
              </w:rPr>
              <w:t>项目实施方案和组织变革计划。</w:t>
            </w:r>
          </w:p>
        </w:tc>
      </w:tr>
    </w:tbl>
    <w:p w:rsidR="00810D94" w:rsidRDefault="00810D94" w:rsidP="00810D94">
      <w:pPr>
        <w:spacing w:line="580" w:lineRule="exact"/>
        <w:ind w:firstLineChars="200" w:firstLine="643"/>
        <w:rPr>
          <w:rFonts w:ascii="Times New Roman" w:eastAsia="楷体_GB2312" w:hAnsi="Times New Roman" w:cs="Times New Roman"/>
          <w:b/>
          <w:bCs/>
          <w:sz w:val="32"/>
          <w:szCs w:val="28"/>
        </w:rPr>
      </w:pPr>
    </w:p>
    <w:p w:rsidR="00810D94" w:rsidRDefault="00810D94" w:rsidP="00810D94">
      <w:pPr>
        <w:spacing w:line="580" w:lineRule="exact"/>
        <w:ind w:firstLineChars="200" w:firstLine="643"/>
        <w:rPr>
          <w:rFonts w:ascii="Times New Roman" w:eastAsia="楷体_GB2312" w:hAnsi="Times New Roman" w:cs="Times New Roman"/>
          <w:b/>
          <w:bCs/>
          <w:sz w:val="32"/>
          <w:szCs w:val="28"/>
        </w:rPr>
      </w:pPr>
      <w:r>
        <w:rPr>
          <w:rFonts w:ascii="Times New Roman" w:eastAsia="楷体_GB2312" w:hAnsi="Times New Roman" w:cs="Times New Roman"/>
          <w:b/>
          <w:bCs/>
          <w:sz w:val="32"/>
          <w:szCs w:val="28"/>
        </w:rPr>
        <w:t>模块五：标杆访学与跨界交流</w:t>
      </w:r>
    </w:p>
    <w:tbl>
      <w:tblPr>
        <w:tblStyle w:val="ad"/>
        <w:tblW w:w="8264" w:type="dxa"/>
        <w:tblLook w:val="04A0" w:firstRow="1" w:lastRow="0" w:firstColumn="1" w:lastColumn="0" w:noHBand="0" w:noVBand="1"/>
      </w:tblPr>
      <w:tblGrid>
        <w:gridCol w:w="1445"/>
        <w:gridCol w:w="6819"/>
      </w:tblGrid>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lastRenderedPageBreak/>
              <w:t>教学目标</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通过考察行业标杆企业是地参访和跨界交流，拓宽学员视野，启发创新思维，精准对接产业链、技术、资本资源，整合</w:t>
            </w:r>
            <w:r>
              <w:rPr>
                <w:rFonts w:ascii="Times New Roman" w:eastAsia="宋体" w:hAnsi="Times New Roman" w:cs="Times New Roman"/>
                <w:sz w:val="28"/>
                <w:szCs w:val="28"/>
              </w:rPr>
              <w:t>AI</w:t>
            </w:r>
            <w:r>
              <w:rPr>
                <w:rFonts w:ascii="Times New Roman" w:eastAsia="宋体" w:hAnsi="Times New Roman" w:cs="Times New Roman"/>
                <w:sz w:val="28"/>
                <w:szCs w:val="28"/>
              </w:rPr>
              <w:t>资源，启发转型创新思路，促成学员企业间、企业与服务商间的实质合作。</w:t>
            </w:r>
          </w:p>
        </w:tc>
      </w:tr>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教学内容</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参观考察标杆企业：组织参训企业走进</w:t>
            </w:r>
            <w:r>
              <w:rPr>
                <w:rFonts w:ascii="Times New Roman" w:eastAsia="宋体" w:hAnsi="Times New Roman" w:cs="Times New Roman"/>
                <w:sz w:val="28"/>
                <w:szCs w:val="28"/>
              </w:rPr>
              <w:t>AI</w:t>
            </w:r>
            <w:r>
              <w:rPr>
                <w:rFonts w:ascii="Times New Roman" w:eastAsia="宋体" w:hAnsi="Times New Roman" w:cs="Times New Roman"/>
                <w:sz w:val="28"/>
                <w:szCs w:val="28"/>
              </w:rPr>
              <w:t>应用头部企业或者</w:t>
            </w:r>
            <w:r>
              <w:rPr>
                <w:rFonts w:ascii="Times New Roman" w:eastAsia="宋体" w:hAnsi="Times New Roman" w:cs="Times New Roman"/>
                <w:sz w:val="28"/>
                <w:szCs w:val="28"/>
              </w:rPr>
              <w:t>AI</w:t>
            </w:r>
            <w:r>
              <w:rPr>
                <w:rFonts w:ascii="Times New Roman" w:eastAsia="宋体" w:hAnsi="Times New Roman" w:cs="Times New Roman"/>
                <w:sz w:val="28"/>
                <w:szCs w:val="28"/>
              </w:rPr>
              <w:t>服务供应商实地考察；</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专精特新企业智能化转型案例复盘；</w:t>
            </w:r>
          </w:p>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学员企业转型</w:t>
            </w:r>
            <w:proofErr w:type="gramStart"/>
            <w:r>
              <w:rPr>
                <w:rFonts w:ascii="Times New Roman" w:eastAsia="宋体" w:hAnsi="Times New Roman" w:cs="Times New Roman"/>
                <w:sz w:val="28"/>
                <w:szCs w:val="28"/>
              </w:rPr>
              <w:t>方案私董会</w:t>
            </w:r>
            <w:proofErr w:type="gramEnd"/>
            <w:r>
              <w:rPr>
                <w:rFonts w:ascii="Times New Roman" w:eastAsia="宋体" w:hAnsi="Times New Roman" w:cs="Times New Roman"/>
                <w:sz w:val="28"/>
                <w:szCs w:val="28"/>
              </w:rPr>
              <w:t>研讨。</w:t>
            </w:r>
          </w:p>
        </w:tc>
      </w:tr>
      <w:tr w:rsidR="00810D94" w:rsidTr="002E48BF">
        <w:trPr>
          <w:tblHeader/>
        </w:trPr>
        <w:tc>
          <w:tcPr>
            <w:tcW w:w="1445"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教学方法</w:t>
            </w:r>
          </w:p>
        </w:tc>
        <w:tc>
          <w:tcPr>
            <w:tcW w:w="6819" w:type="dxa"/>
          </w:tcPr>
          <w:p w:rsidR="00810D94" w:rsidRDefault="00810D94" w:rsidP="002E48BF">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本模块以</w:t>
            </w:r>
            <w:r>
              <w:rPr>
                <w:rFonts w:ascii="Times New Roman" w:eastAsia="宋体" w:hAnsi="Times New Roman" w:cs="Times New Roman"/>
                <w:sz w:val="28"/>
                <w:szCs w:val="28"/>
              </w:rPr>
              <w:t>“</w:t>
            </w:r>
            <w:r>
              <w:rPr>
                <w:rFonts w:ascii="Times New Roman" w:eastAsia="宋体" w:hAnsi="Times New Roman" w:cs="Times New Roman"/>
                <w:sz w:val="28"/>
                <w:szCs w:val="28"/>
              </w:rPr>
              <w:t>移动课堂</w:t>
            </w:r>
            <w:r>
              <w:rPr>
                <w:rFonts w:ascii="Times New Roman" w:eastAsia="宋体" w:hAnsi="Times New Roman" w:cs="Times New Roman"/>
                <w:sz w:val="28"/>
                <w:szCs w:val="28"/>
              </w:rPr>
              <w:t>”</w:t>
            </w:r>
            <w:r>
              <w:rPr>
                <w:rFonts w:ascii="Times New Roman" w:eastAsia="宋体" w:hAnsi="Times New Roman" w:cs="Times New Roman"/>
                <w:sz w:val="28"/>
                <w:szCs w:val="28"/>
              </w:rPr>
              <w:t>为主，通过实地参观、现场教学和座谈交流相结合的方式进行，与企业高管和技术团队面对面交流，针对性提问解决自身转型疑问，增强学习的直观性和互动性。</w:t>
            </w:r>
          </w:p>
        </w:tc>
      </w:tr>
    </w:tbl>
    <w:p w:rsidR="00810D94" w:rsidRDefault="00810D94" w:rsidP="00810D94">
      <w:pPr>
        <w:snapToGrid w:val="0"/>
        <w:spacing w:line="580" w:lineRule="exact"/>
        <w:ind w:firstLineChars="200" w:firstLine="596"/>
        <w:rPr>
          <w:rFonts w:ascii="Times New Roman" w:eastAsia="仿宋_GB2312" w:hAnsi="Times New Roman" w:cs="Times New Roman"/>
          <w:spacing w:val="9"/>
          <w:sz w:val="28"/>
          <w:szCs w:val="28"/>
        </w:rPr>
      </w:pPr>
      <w:r>
        <w:rPr>
          <w:rFonts w:ascii="Times New Roman" w:eastAsia="仿宋_GB2312" w:hAnsi="Times New Roman" w:cs="Times New Roman"/>
          <w:spacing w:val="9"/>
          <w:sz w:val="28"/>
          <w:szCs w:val="28"/>
        </w:rPr>
        <w:t>注：课程根据实际情况进行调整</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五、师资安排</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师资团队涵盖政策解读、技术科普、实战运营、资源对接等多个领域，实现</w:t>
      </w:r>
      <w:r>
        <w:rPr>
          <w:rFonts w:ascii="Times New Roman" w:eastAsia="仿宋_GB2312" w:hAnsi="Times New Roman" w:cs="Times New Roman"/>
          <w:sz w:val="32"/>
          <w:szCs w:val="28"/>
        </w:rPr>
        <w:t>“</w:t>
      </w:r>
      <w:r>
        <w:rPr>
          <w:rFonts w:ascii="Times New Roman" w:eastAsia="仿宋_GB2312" w:hAnsi="Times New Roman" w:cs="Times New Roman"/>
          <w:sz w:val="32"/>
          <w:szCs w:val="28"/>
        </w:rPr>
        <w:t>政策指引、技术支撑、实践示范、资源赋能</w:t>
      </w:r>
      <w:r>
        <w:rPr>
          <w:rFonts w:ascii="Times New Roman" w:eastAsia="仿宋_GB2312" w:hAnsi="Times New Roman" w:cs="Times New Roman"/>
          <w:sz w:val="32"/>
          <w:szCs w:val="28"/>
        </w:rPr>
        <w:t>”</w:t>
      </w:r>
      <w:r>
        <w:rPr>
          <w:rFonts w:ascii="Times New Roman" w:eastAsia="仿宋_GB2312" w:hAnsi="Times New Roman" w:cs="Times New Roman"/>
          <w:sz w:val="32"/>
          <w:szCs w:val="28"/>
        </w:rPr>
        <w:t>全方位覆盖，具体类别及核心构成如下：</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1. </w:t>
      </w:r>
      <w:r>
        <w:rPr>
          <w:rFonts w:ascii="Times New Roman" w:eastAsia="仿宋_GB2312" w:hAnsi="Times New Roman" w:cs="Times New Roman"/>
          <w:sz w:val="32"/>
          <w:szCs w:val="28"/>
        </w:rPr>
        <w:t>政策专家（政策指引维度）：由国家及地方政府相关机构专家组成，负责解读国家及地方人工智能赋能新型工业化的顶层部署、支持政策与项目指引。拟邀请专家包括：</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易成岐</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国家信息中心大数据发展部研究员、博士</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于广琛</w:t>
      </w:r>
      <w:r>
        <w:rPr>
          <w:rFonts w:ascii="Times New Roman" w:eastAsia="仿宋_GB2312" w:hAnsi="Times New Roman" w:cs="Times New Roman"/>
          <w:sz w:val="32"/>
          <w:szCs w:val="28"/>
        </w:rPr>
        <w:t xml:space="preserve"> </w:t>
      </w:r>
      <w:r>
        <w:rPr>
          <w:rFonts w:ascii="Times New Roman" w:eastAsia="仿宋_GB2312" w:hAnsi="Times New Roman" w:cs="Times New Roman" w:hint="eastAsia"/>
          <w:sz w:val="32"/>
          <w:szCs w:val="28"/>
        </w:rPr>
        <w:t xml:space="preserve"> </w:t>
      </w:r>
      <w:r>
        <w:rPr>
          <w:rFonts w:ascii="Times New Roman" w:eastAsia="仿宋_GB2312" w:hAnsi="Times New Roman" w:cs="Times New Roman"/>
          <w:sz w:val="32"/>
          <w:szCs w:val="28"/>
        </w:rPr>
        <w:t>中国信</w:t>
      </w:r>
      <w:proofErr w:type="gramStart"/>
      <w:r>
        <w:rPr>
          <w:rFonts w:ascii="Times New Roman" w:eastAsia="仿宋_GB2312" w:hAnsi="Times New Roman" w:cs="Times New Roman"/>
          <w:sz w:val="32"/>
          <w:szCs w:val="28"/>
        </w:rPr>
        <w:t>通院安全</w:t>
      </w:r>
      <w:proofErr w:type="gramEnd"/>
      <w:r>
        <w:rPr>
          <w:rFonts w:ascii="Times New Roman" w:eastAsia="仿宋_GB2312" w:hAnsi="Times New Roman" w:cs="Times New Roman"/>
          <w:sz w:val="32"/>
          <w:szCs w:val="28"/>
        </w:rPr>
        <w:t>研究所工业网络与数据安全</w:t>
      </w:r>
    </w:p>
    <w:p w:rsidR="00810D94" w:rsidRDefault="00810D94" w:rsidP="00810D94">
      <w:pPr>
        <w:spacing w:line="580" w:lineRule="exact"/>
        <w:ind w:firstLineChars="600" w:firstLine="1920"/>
        <w:rPr>
          <w:rFonts w:ascii="Times New Roman" w:eastAsia="仿宋_GB2312" w:hAnsi="Times New Roman" w:cs="Times New Roman"/>
          <w:sz w:val="32"/>
          <w:szCs w:val="28"/>
        </w:rPr>
      </w:pPr>
      <w:r>
        <w:rPr>
          <w:rFonts w:ascii="Times New Roman" w:eastAsia="仿宋_GB2312" w:hAnsi="Times New Roman" w:cs="Times New Roman"/>
          <w:sz w:val="32"/>
          <w:szCs w:val="28"/>
        </w:rPr>
        <w:t>中心副主任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杨先情</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中国电子信息产业发展研究院电子信息研究</w:t>
      </w:r>
    </w:p>
    <w:p w:rsidR="00810D94" w:rsidRDefault="00810D94" w:rsidP="00810D94">
      <w:pPr>
        <w:spacing w:line="580" w:lineRule="exact"/>
        <w:ind w:firstLineChars="600" w:firstLine="1920"/>
        <w:rPr>
          <w:rFonts w:ascii="Times New Roman" w:eastAsia="仿宋_GB2312" w:hAnsi="Times New Roman" w:cs="Times New Roman"/>
          <w:sz w:val="32"/>
          <w:szCs w:val="28"/>
        </w:rPr>
      </w:pPr>
      <w:r>
        <w:rPr>
          <w:rFonts w:ascii="Times New Roman" w:eastAsia="仿宋_GB2312" w:hAnsi="Times New Roman" w:cs="Times New Roman"/>
          <w:sz w:val="32"/>
          <w:szCs w:val="28"/>
        </w:rPr>
        <w:t>所数</w:t>
      </w:r>
      <w:proofErr w:type="gramStart"/>
      <w:r>
        <w:rPr>
          <w:rFonts w:ascii="Times New Roman" w:eastAsia="仿宋_GB2312" w:hAnsi="Times New Roman" w:cs="Times New Roman"/>
          <w:sz w:val="32"/>
          <w:szCs w:val="28"/>
        </w:rPr>
        <w:t>智技术</w:t>
      </w:r>
      <w:proofErr w:type="gramEnd"/>
      <w:r>
        <w:rPr>
          <w:rFonts w:ascii="Times New Roman" w:eastAsia="仿宋_GB2312" w:hAnsi="Times New Roman" w:cs="Times New Roman"/>
          <w:sz w:val="32"/>
          <w:szCs w:val="28"/>
        </w:rPr>
        <w:t>研究室副主任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lastRenderedPageBreak/>
        <w:t>陈</w:t>
      </w:r>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琛</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机械工业信息研究院先进制造发展研究所</w:t>
      </w:r>
    </w:p>
    <w:p w:rsidR="00810D94" w:rsidRDefault="00810D94" w:rsidP="00810D94">
      <w:pPr>
        <w:spacing w:line="580" w:lineRule="exact"/>
        <w:ind w:firstLineChars="600" w:firstLine="1920"/>
        <w:rPr>
          <w:rFonts w:ascii="Times New Roman" w:eastAsia="仿宋_GB2312" w:hAnsi="Times New Roman" w:cs="Times New Roman"/>
          <w:sz w:val="32"/>
          <w:szCs w:val="28"/>
        </w:rPr>
      </w:pPr>
      <w:r>
        <w:rPr>
          <w:rFonts w:ascii="Times New Roman" w:eastAsia="仿宋_GB2312" w:hAnsi="Times New Roman" w:cs="Times New Roman"/>
          <w:sz w:val="32"/>
          <w:szCs w:val="28"/>
        </w:rPr>
        <w:t>研究员</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陈家春</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中国互联网协会常务副秘书长</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 xml:space="preserve">2. </w:t>
      </w:r>
      <w:r>
        <w:rPr>
          <w:rFonts w:ascii="Times New Roman" w:eastAsia="仿宋_GB2312" w:hAnsi="Times New Roman" w:cs="Times New Roman"/>
          <w:sz w:val="32"/>
          <w:szCs w:val="28"/>
        </w:rPr>
        <w:t>技术专家（技术支撑维度）：由国内知名高校、科研机构专家组成，进行</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应用趋势分析、核心技术轻量化科普和应用原理讲解，分析</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技术的产业应用方向。拟邀请专家包括：</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王健全</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北京科技大学工业互联网研究院院长</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李</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敏</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中南大学计算机学院院长</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朱明皓</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北京交通大学中国高端制造业研究中心执行</w:t>
      </w:r>
    </w:p>
    <w:p w:rsidR="00810D94" w:rsidRDefault="00810D94" w:rsidP="00810D94">
      <w:pPr>
        <w:spacing w:line="580" w:lineRule="exact"/>
        <w:ind w:firstLineChars="600" w:firstLine="1920"/>
        <w:rPr>
          <w:rFonts w:ascii="Times New Roman" w:eastAsia="仿宋_GB2312" w:hAnsi="Times New Roman" w:cs="Times New Roman"/>
          <w:sz w:val="32"/>
          <w:szCs w:val="28"/>
        </w:rPr>
      </w:pPr>
      <w:r>
        <w:rPr>
          <w:rFonts w:ascii="Times New Roman" w:eastAsia="仿宋_GB2312" w:hAnsi="Times New Roman" w:cs="Times New Roman"/>
          <w:sz w:val="32"/>
          <w:szCs w:val="28"/>
        </w:rPr>
        <w:t>主任、国家智能制造专家委员会委员</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张宗科</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北京航空航天大学科技成果转化办公室主任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李鸣涛</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中国国际电子商务中心研究院</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张成文</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北京邮电大学教授，</w:t>
      </w:r>
      <w:proofErr w:type="gramStart"/>
      <w:r>
        <w:rPr>
          <w:rFonts w:ascii="Times New Roman" w:eastAsia="仿宋_GB2312" w:hAnsi="Times New Roman" w:cs="Times New Roman"/>
          <w:sz w:val="32"/>
          <w:szCs w:val="28"/>
        </w:rPr>
        <w:t>北邮网络</w:t>
      </w:r>
      <w:proofErr w:type="gramEnd"/>
      <w:r>
        <w:rPr>
          <w:rFonts w:ascii="Times New Roman" w:eastAsia="仿宋_GB2312" w:hAnsi="Times New Roman" w:cs="Times New Roman"/>
          <w:sz w:val="32"/>
          <w:szCs w:val="28"/>
        </w:rPr>
        <w:t>服务中心副主任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顾静军</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浙江大学教授</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于国栋</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山东大学管理学院教授，院党委委员、项目</w:t>
      </w:r>
    </w:p>
    <w:p w:rsidR="00810D94" w:rsidRDefault="00810D94" w:rsidP="00810D94">
      <w:pPr>
        <w:spacing w:line="580" w:lineRule="exact"/>
        <w:ind w:firstLineChars="600" w:firstLine="1920"/>
        <w:rPr>
          <w:rFonts w:ascii="Times New Roman" w:eastAsia="仿宋_GB2312" w:hAnsi="Times New Roman" w:cs="Times New Roman"/>
          <w:sz w:val="32"/>
          <w:szCs w:val="28"/>
        </w:rPr>
      </w:pPr>
      <w:r>
        <w:rPr>
          <w:rFonts w:ascii="Times New Roman" w:eastAsia="仿宋_GB2312" w:hAnsi="Times New Roman" w:cs="Times New Roman"/>
          <w:sz w:val="32"/>
          <w:szCs w:val="28"/>
        </w:rPr>
        <w:t>管理与工业工程系</w:t>
      </w:r>
      <w:proofErr w:type="gramStart"/>
      <w:r>
        <w:rPr>
          <w:rFonts w:ascii="Times New Roman" w:eastAsia="仿宋_GB2312" w:hAnsi="Times New Roman" w:cs="Times New Roman"/>
          <w:sz w:val="32"/>
          <w:szCs w:val="28"/>
        </w:rPr>
        <w:t>系</w:t>
      </w:r>
      <w:proofErr w:type="gramEnd"/>
      <w:r>
        <w:rPr>
          <w:rFonts w:ascii="Times New Roman" w:eastAsia="仿宋_GB2312" w:hAnsi="Times New Roman" w:cs="Times New Roman"/>
          <w:sz w:val="32"/>
          <w:szCs w:val="28"/>
        </w:rPr>
        <w:t>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蒿云鹏</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山东数字产业发展研究院副院长</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褚</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健</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宁波工业互联网研究院创始人</w:t>
      </w:r>
    </w:p>
    <w:p w:rsidR="00810D94" w:rsidRDefault="00810D94" w:rsidP="00810D94">
      <w:pPr>
        <w:spacing w:line="580" w:lineRule="exact"/>
        <w:ind w:firstLineChars="200" w:firstLine="640"/>
        <w:rPr>
          <w:rFonts w:ascii="Times New Roman" w:eastAsia="仿宋_GB2312" w:hAnsi="Times New Roman" w:cs="Times New Roman"/>
          <w:spacing w:val="-6"/>
          <w:sz w:val="32"/>
          <w:szCs w:val="28"/>
        </w:rPr>
      </w:pPr>
      <w:r>
        <w:rPr>
          <w:rFonts w:ascii="Times New Roman" w:eastAsia="仿宋_GB2312" w:hAnsi="Times New Roman" w:cs="Times New Roman"/>
          <w:sz w:val="32"/>
          <w:szCs w:val="28"/>
        </w:rPr>
        <w:t>张</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镇</w:t>
      </w:r>
      <w:r>
        <w:rPr>
          <w:rFonts w:ascii="Times New Roman" w:eastAsia="仿宋_GB2312" w:hAnsi="Times New Roman" w:cs="Times New Roman"/>
          <w:sz w:val="32"/>
          <w:szCs w:val="28"/>
        </w:rPr>
        <w:t xml:space="preserve">  </w:t>
      </w:r>
      <w:r>
        <w:rPr>
          <w:rFonts w:ascii="Times New Roman" w:eastAsia="仿宋_GB2312" w:hAnsi="Times New Roman" w:cs="Times New Roman"/>
          <w:spacing w:val="-6"/>
          <w:sz w:val="32"/>
          <w:szCs w:val="28"/>
        </w:rPr>
        <w:t>山东省科学院新一代技术标准化研究院副院长</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3.</w:t>
      </w:r>
      <w:r>
        <w:rPr>
          <w:rFonts w:ascii="Times New Roman" w:eastAsia="仿宋_GB2312" w:hAnsi="Times New Roman" w:cs="Times New Roman"/>
          <w:sz w:val="32"/>
          <w:szCs w:val="28"/>
        </w:rPr>
        <w:t>实战专家（实践示范维度）：由</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龙头企业高管、制造业标杆企业</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负责人等组成，分享</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项目落地实操经验、企业智能化升级案例及人工智能赋能新型工业化的实践路径。拟邀请专家包括：</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lastRenderedPageBreak/>
        <w:t>宁振波</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中国航空工业信息技术中心原首席顾问</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钱卫东</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宝武大数据中心副主任</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陈</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立</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杭州</w:t>
      </w:r>
      <w:proofErr w:type="gramStart"/>
      <w:r>
        <w:rPr>
          <w:rFonts w:ascii="Times New Roman" w:eastAsia="仿宋_GB2312" w:hAnsi="Times New Roman" w:cs="Times New Roman"/>
          <w:sz w:val="32"/>
          <w:szCs w:val="28"/>
        </w:rPr>
        <w:t>宇树科技</w:t>
      </w:r>
      <w:proofErr w:type="gramEnd"/>
      <w:r>
        <w:rPr>
          <w:rFonts w:ascii="Times New Roman" w:eastAsia="仿宋_GB2312" w:hAnsi="Times New Roman" w:cs="Times New Roman"/>
          <w:sz w:val="32"/>
          <w:szCs w:val="28"/>
        </w:rPr>
        <w:t>有限公司联合创始人</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尹为霖</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清华同衡城市科技有限公司首席信息官</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席</w:t>
      </w:r>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悦</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北京星动纪元科技有限公司董事长兼创始人</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周宇翔</w:t>
      </w:r>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黑湖科技</w:t>
      </w:r>
      <w:proofErr w:type="gramEnd"/>
      <w:r>
        <w:rPr>
          <w:rFonts w:ascii="Times New Roman" w:eastAsia="仿宋_GB2312" w:hAnsi="Times New Roman" w:cs="Times New Roman"/>
          <w:sz w:val="32"/>
          <w:szCs w:val="28"/>
        </w:rPr>
        <w:t>创始人兼首席执行官</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4.</w:t>
      </w:r>
      <w:r>
        <w:rPr>
          <w:rFonts w:ascii="Times New Roman" w:eastAsia="仿宋_GB2312" w:hAnsi="Times New Roman" w:cs="Times New Roman"/>
          <w:sz w:val="32"/>
          <w:szCs w:val="28"/>
        </w:rPr>
        <w:t>服务专家（资源赋能维度）：由头部</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技术服务商、工业互联网平台、大数据公司高管，讲解</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实用工具选择、技术合作模式、</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项目投资价值评估与融资路径，助力学员对接</w:t>
      </w:r>
      <w:r>
        <w:rPr>
          <w:rFonts w:ascii="Times New Roman" w:eastAsia="仿宋_GB2312" w:hAnsi="Times New Roman" w:cs="Times New Roman"/>
          <w:sz w:val="32"/>
          <w:szCs w:val="28"/>
        </w:rPr>
        <w:t>AI</w:t>
      </w:r>
      <w:r>
        <w:rPr>
          <w:rFonts w:ascii="Times New Roman" w:eastAsia="仿宋_GB2312" w:hAnsi="Times New Roman" w:cs="Times New Roman"/>
          <w:sz w:val="32"/>
          <w:szCs w:val="28"/>
        </w:rPr>
        <w:t>产业资源。拟邀请专家包括：</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王</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剑</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金蝶软件（中国）有限公司副总裁</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戚</w:t>
      </w:r>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锋</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西门子数字化工业软件大中华区高级副总裁</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佘</w:t>
      </w:r>
      <w:proofErr w:type="gramEnd"/>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莹</w:t>
      </w:r>
      <w:proofErr w:type="gramEnd"/>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海智在线</w:t>
      </w:r>
      <w:proofErr w:type="gramEnd"/>
      <w:r>
        <w:rPr>
          <w:rFonts w:ascii="Times New Roman" w:eastAsia="仿宋_GB2312" w:hAnsi="Times New Roman" w:cs="Times New Roman"/>
          <w:sz w:val="32"/>
          <w:szCs w:val="28"/>
        </w:rPr>
        <w:t>创始人兼董事长</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杨加元</w:t>
      </w:r>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华为混合</w:t>
      </w:r>
      <w:proofErr w:type="gramStart"/>
      <w:r>
        <w:rPr>
          <w:rFonts w:ascii="Times New Roman" w:eastAsia="仿宋_GB2312" w:hAnsi="Times New Roman" w:cs="Times New Roman"/>
          <w:sz w:val="32"/>
          <w:szCs w:val="28"/>
        </w:rPr>
        <w:t>云行业</w:t>
      </w:r>
      <w:proofErr w:type="gramEnd"/>
      <w:r>
        <w:rPr>
          <w:rFonts w:ascii="Times New Roman" w:eastAsia="仿宋_GB2312" w:hAnsi="Times New Roman" w:cs="Times New Roman"/>
          <w:sz w:val="32"/>
          <w:szCs w:val="28"/>
        </w:rPr>
        <w:t>总经理</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熊</w:t>
      </w:r>
      <w:r>
        <w:rPr>
          <w:rFonts w:ascii="Times New Roman" w:eastAsia="仿宋_GB2312" w:hAnsi="Times New Roman" w:cs="Times New Roman"/>
          <w:sz w:val="32"/>
          <w:szCs w:val="28"/>
        </w:rPr>
        <w:t xml:space="preserve">  </w:t>
      </w:r>
      <w:proofErr w:type="gramStart"/>
      <w:r>
        <w:rPr>
          <w:rFonts w:ascii="Times New Roman" w:eastAsia="仿宋_GB2312" w:hAnsi="Times New Roman" w:cs="Times New Roman"/>
          <w:sz w:val="32"/>
          <w:szCs w:val="28"/>
        </w:rPr>
        <w:t>蓉</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浙江人形机器人创新中心首席科学家</w:t>
      </w:r>
    </w:p>
    <w:p w:rsidR="00810D94" w:rsidRDefault="00810D94" w:rsidP="00810D94">
      <w:pPr>
        <w:spacing w:line="580" w:lineRule="exact"/>
        <w:ind w:firstLineChars="200" w:firstLine="640"/>
        <w:rPr>
          <w:rFonts w:ascii="Times New Roman" w:eastAsia="仿宋_GB2312" w:hAnsi="Times New Roman" w:cs="Times New Roman"/>
          <w:sz w:val="32"/>
          <w:szCs w:val="28"/>
        </w:rPr>
      </w:pPr>
      <w:proofErr w:type="gramStart"/>
      <w:r>
        <w:rPr>
          <w:rFonts w:ascii="Times New Roman" w:eastAsia="仿宋_GB2312" w:hAnsi="Times New Roman" w:cs="Times New Roman"/>
          <w:sz w:val="32"/>
          <w:szCs w:val="28"/>
        </w:rPr>
        <w:t>李照川</w:t>
      </w:r>
      <w:proofErr w:type="gramEnd"/>
      <w:r>
        <w:rPr>
          <w:rFonts w:ascii="Times New Roman" w:eastAsia="仿宋_GB2312" w:hAnsi="Times New Roman" w:cs="Times New Roman"/>
          <w:sz w:val="32"/>
          <w:szCs w:val="28"/>
        </w:rPr>
        <w:t xml:space="preserve">  </w:t>
      </w:r>
      <w:r>
        <w:rPr>
          <w:rFonts w:ascii="Times New Roman" w:eastAsia="仿宋_GB2312" w:hAnsi="Times New Roman" w:cs="Times New Roman"/>
          <w:sz w:val="32"/>
          <w:szCs w:val="28"/>
        </w:rPr>
        <w:t>浪潮软件科技有限公司副总经理</w:t>
      </w:r>
    </w:p>
    <w:p w:rsidR="00810D94" w:rsidRDefault="00810D94" w:rsidP="00810D94">
      <w:pPr>
        <w:spacing w:line="58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注：具体师资以实际安排为准</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六、项目亮点</w:t>
      </w:r>
    </w:p>
    <w:p w:rsidR="00810D94" w:rsidRDefault="00810D94" w:rsidP="00810D94">
      <w:pPr>
        <w:pStyle w:val="a0"/>
        <w:spacing w:after="0" w:line="580" w:lineRule="exact"/>
        <w:ind w:firstLineChars="200" w:firstLine="643"/>
        <w:rPr>
          <w:rFonts w:ascii="Times New Roman" w:eastAsia="仿宋_GB2312" w:hAnsi="Times New Roman" w:cs="Times New Roman"/>
          <w:sz w:val="32"/>
        </w:rPr>
      </w:pPr>
      <w:r>
        <w:rPr>
          <w:rFonts w:ascii="Times New Roman" w:eastAsia="仿宋_GB2312" w:hAnsi="Times New Roman" w:cs="Times New Roman"/>
          <w:b/>
          <w:bCs/>
          <w:sz w:val="32"/>
        </w:rPr>
        <w:t>提升战略与创新能力：</w:t>
      </w:r>
      <w:r>
        <w:rPr>
          <w:rFonts w:ascii="Times New Roman" w:eastAsia="仿宋_GB2312" w:hAnsi="Times New Roman" w:cs="Times New Roman"/>
          <w:sz w:val="32"/>
        </w:rPr>
        <w:t>通过专家授课和案例分析，帮助学员解析人工智能产业发展脉络，提高对宏观经济环境变化的感知能力和战略决策水平。深入理解最新商业运作模式，提升财务洞察力和资本运作能力，增强企业创新驱动力。</w:t>
      </w:r>
    </w:p>
    <w:p w:rsidR="00810D94" w:rsidRDefault="00810D94" w:rsidP="00810D94">
      <w:pPr>
        <w:pStyle w:val="a0"/>
        <w:spacing w:after="0" w:line="580" w:lineRule="exact"/>
        <w:ind w:firstLineChars="200" w:firstLine="643"/>
        <w:rPr>
          <w:rFonts w:ascii="Times New Roman" w:eastAsia="仿宋_GB2312" w:hAnsi="Times New Roman" w:cs="Times New Roman"/>
          <w:sz w:val="32"/>
        </w:rPr>
      </w:pPr>
      <w:r>
        <w:rPr>
          <w:rFonts w:ascii="Times New Roman" w:eastAsia="仿宋_GB2312" w:hAnsi="Times New Roman" w:cs="Times New Roman"/>
          <w:b/>
          <w:bCs/>
          <w:sz w:val="32"/>
        </w:rPr>
        <w:t>增强管理与运营能力：</w:t>
      </w:r>
      <w:r>
        <w:rPr>
          <w:rFonts w:ascii="Times New Roman" w:eastAsia="仿宋_GB2312" w:hAnsi="Times New Roman" w:cs="Times New Roman"/>
          <w:sz w:val="32"/>
        </w:rPr>
        <w:t>帮助学员了解自身企业状况，系统学习现代企业</w:t>
      </w:r>
      <w:r>
        <w:rPr>
          <w:rFonts w:ascii="Times New Roman" w:eastAsia="仿宋_GB2312" w:hAnsi="Times New Roman" w:cs="Times New Roman"/>
          <w:sz w:val="32"/>
        </w:rPr>
        <w:t>AI</w:t>
      </w:r>
      <w:r>
        <w:rPr>
          <w:rFonts w:ascii="Times New Roman" w:eastAsia="仿宋_GB2312" w:hAnsi="Times New Roman" w:cs="Times New Roman"/>
          <w:sz w:val="32"/>
        </w:rPr>
        <w:t>管理知识与工具，提升运营管理技能。</w:t>
      </w:r>
      <w:r>
        <w:rPr>
          <w:rFonts w:ascii="Times New Roman" w:eastAsia="仿宋_GB2312" w:hAnsi="Times New Roman" w:cs="Times New Roman"/>
          <w:sz w:val="32"/>
        </w:rPr>
        <w:lastRenderedPageBreak/>
        <w:t>掌握组织创新、市场营销、人力资源等方面的最佳实践，提高企业内部管理效率和团队执行力。</w:t>
      </w:r>
    </w:p>
    <w:p w:rsidR="00810D94" w:rsidRDefault="00810D94" w:rsidP="00810D94">
      <w:pPr>
        <w:pStyle w:val="a0"/>
        <w:spacing w:after="0" w:line="580" w:lineRule="exact"/>
        <w:ind w:firstLineChars="200" w:firstLine="643"/>
        <w:rPr>
          <w:rFonts w:ascii="Times New Roman" w:eastAsia="仿宋_GB2312" w:hAnsi="Times New Roman" w:cs="Times New Roman"/>
          <w:sz w:val="32"/>
        </w:rPr>
      </w:pPr>
      <w:r>
        <w:rPr>
          <w:rFonts w:ascii="Times New Roman" w:eastAsia="仿宋_GB2312" w:hAnsi="Times New Roman" w:cs="Times New Roman"/>
          <w:b/>
          <w:bCs/>
          <w:sz w:val="32"/>
        </w:rPr>
        <w:t>促进产业链协同发展：</w:t>
      </w:r>
      <w:r>
        <w:rPr>
          <w:rFonts w:ascii="Times New Roman" w:eastAsia="仿宋_GB2312" w:hAnsi="Times New Roman" w:cs="Times New Roman"/>
          <w:sz w:val="32"/>
        </w:rPr>
        <w:t>聚焦人工智能领域核心技术攻关与产业链协同创新，通过汇聚产业链上下游的企业高管，加强信息交流与资源对接，推动形成企业家成长生态与终身学习体系。</w:t>
      </w:r>
    </w:p>
    <w:p w:rsidR="00810D94" w:rsidRDefault="00810D94" w:rsidP="00810D94">
      <w:pPr>
        <w:pStyle w:val="a0"/>
        <w:spacing w:after="0" w:line="580" w:lineRule="exact"/>
        <w:ind w:firstLineChars="200" w:firstLine="643"/>
        <w:rPr>
          <w:rFonts w:ascii="Times New Roman" w:eastAsia="仿宋_GB2312" w:hAnsi="Times New Roman" w:cs="Times New Roman"/>
          <w:sz w:val="32"/>
        </w:rPr>
      </w:pPr>
      <w:r>
        <w:rPr>
          <w:rFonts w:ascii="Times New Roman" w:eastAsia="仿宋_GB2312" w:hAnsi="Times New Roman" w:cs="Times New Roman"/>
          <w:b/>
          <w:bCs/>
          <w:sz w:val="32"/>
        </w:rPr>
        <w:t>打造高端交流合作平台：</w:t>
      </w:r>
      <w:r>
        <w:rPr>
          <w:rFonts w:ascii="Times New Roman" w:eastAsia="仿宋_GB2312" w:hAnsi="Times New Roman" w:cs="Times New Roman"/>
          <w:sz w:val="32"/>
        </w:rPr>
        <w:t>利用培训契机在全国中小企业服务</w:t>
      </w:r>
      <w:proofErr w:type="gramStart"/>
      <w:r>
        <w:rPr>
          <w:rFonts w:ascii="Times New Roman" w:eastAsia="仿宋_GB2312" w:hAnsi="Times New Roman" w:cs="Times New Roman"/>
          <w:sz w:val="32"/>
        </w:rPr>
        <w:t>一</w:t>
      </w:r>
      <w:proofErr w:type="gramEnd"/>
      <w:r>
        <w:rPr>
          <w:rFonts w:ascii="Times New Roman" w:eastAsia="仿宋_GB2312" w:hAnsi="Times New Roman" w:cs="Times New Roman"/>
          <w:sz w:val="32"/>
        </w:rPr>
        <w:t>张网上搭建中小企业高端学习平台，为学员提供持续交流机会，为企业间合作创造条件。</w:t>
      </w:r>
    </w:p>
    <w:p w:rsidR="00810D94" w:rsidRDefault="00810D94" w:rsidP="00810D94">
      <w:pPr>
        <w:spacing w:line="580" w:lineRule="exact"/>
        <w:ind w:firstLineChars="200" w:firstLine="640"/>
        <w:rPr>
          <w:rFonts w:ascii="Times New Roman" w:eastAsia="黑体" w:hAnsi="Times New Roman" w:cs="Times New Roman"/>
          <w:kern w:val="0"/>
          <w:sz w:val="32"/>
          <w:szCs w:val="32"/>
        </w:rPr>
      </w:pPr>
      <w:bookmarkStart w:id="0" w:name="_Toc25330"/>
      <w:r>
        <w:rPr>
          <w:rFonts w:ascii="Times New Roman" w:eastAsia="黑体" w:hAnsi="Times New Roman" w:cs="Times New Roman"/>
          <w:kern w:val="0"/>
          <w:sz w:val="32"/>
          <w:szCs w:val="32"/>
        </w:rPr>
        <w:t>七、教务管理</w:t>
      </w:r>
      <w:bookmarkEnd w:id="0"/>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（一）学员管理</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学员有关档案提交中心备案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对学员实行跟踪管理；班级配备班主任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名，副班主任</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名，由中心统一选派，班主任负责整个班级的教学管理与服务工作；建立班委会制度，更好地促进同学之间交流。</w:t>
      </w:r>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（二）教学管理</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上课通知。</w:t>
      </w:r>
      <w:r>
        <w:rPr>
          <w:rFonts w:ascii="Times New Roman" w:eastAsia="仿宋_GB2312" w:hAnsi="Times New Roman" w:cs="Times New Roman"/>
          <w:sz w:val="32"/>
          <w:szCs w:val="32"/>
        </w:rPr>
        <w:t>教学助理根据教学计划安排，于上课两周前以电子邮件、微信、短信等方式发送上课通知，参训学员务必保证联系方式的准确性，并将上课回执按时回传至班级邮箱，以便教务</w:t>
      </w:r>
      <w:proofErr w:type="gramStart"/>
      <w:r>
        <w:rPr>
          <w:rFonts w:ascii="Times New Roman" w:eastAsia="仿宋_GB2312" w:hAnsi="Times New Roman" w:cs="Times New Roman"/>
          <w:sz w:val="32"/>
          <w:szCs w:val="32"/>
        </w:rPr>
        <w:t>组做好</w:t>
      </w:r>
      <w:proofErr w:type="gramEnd"/>
      <w:r>
        <w:rPr>
          <w:rFonts w:ascii="Times New Roman" w:eastAsia="仿宋_GB2312" w:hAnsi="Times New Roman" w:cs="Times New Roman"/>
          <w:sz w:val="32"/>
          <w:szCs w:val="32"/>
        </w:rPr>
        <w:t>课前安排。</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学习资料。</w:t>
      </w:r>
      <w:r>
        <w:rPr>
          <w:rFonts w:ascii="Times New Roman" w:eastAsia="仿宋_GB2312" w:hAnsi="Times New Roman" w:cs="Times New Roman"/>
          <w:sz w:val="32"/>
          <w:szCs w:val="32"/>
        </w:rPr>
        <w:t>经授课老师同意后，每次课程均会发放课程资料或讲义。</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考勤与课堂纪律。</w:t>
      </w:r>
      <w:r>
        <w:rPr>
          <w:rFonts w:ascii="Times New Roman" w:eastAsia="仿宋_GB2312" w:hAnsi="Times New Roman" w:cs="Times New Roman"/>
          <w:sz w:val="32"/>
          <w:szCs w:val="32"/>
        </w:rPr>
        <w:t>线下主题课程期间，学员应遵守课堂纪律，不迟到、不早退、不旷课。</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4.</w:t>
      </w:r>
      <w:r>
        <w:rPr>
          <w:rFonts w:ascii="Times New Roman" w:eastAsia="仿宋_GB2312" w:hAnsi="Times New Roman" w:cs="Times New Roman"/>
          <w:bCs/>
          <w:sz w:val="32"/>
          <w:szCs w:val="32"/>
        </w:rPr>
        <w:t>教学质量管理。</w:t>
      </w:r>
      <w:r>
        <w:rPr>
          <w:rFonts w:ascii="Times New Roman" w:eastAsia="仿宋_GB2312" w:hAnsi="Times New Roman" w:cs="Times New Roman"/>
          <w:sz w:val="32"/>
          <w:szCs w:val="32"/>
        </w:rPr>
        <w:t>建立健全教师培训评估制度，定时反馈学员意见或建议，保证培训规范有序，确保培训质量。</w:t>
      </w:r>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（三）证书授予</w:t>
      </w:r>
    </w:p>
    <w:p w:rsidR="00810D94" w:rsidRDefault="00810D94" w:rsidP="00810D94">
      <w:pPr>
        <w:pStyle w:val="a0"/>
        <w:spacing w:after="0" w:line="580" w:lineRule="exact"/>
        <w:ind w:firstLineChars="200" w:firstLine="640"/>
        <w:rPr>
          <w:rFonts w:ascii="Times New Roman" w:hAnsi="Times New Roman" w:cs="Times New Roman"/>
        </w:rPr>
      </w:pPr>
      <w:r>
        <w:rPr>
          <w:rFonts w:ascii="Times New Roman" w:eastAsia="仿宋_GB2312" w:hAnsi="Times New Roman" w:cs="Times New Roman"/>
          <w:sz w:val="32"/>
          <w:szCs w:val="32"/>
        </w:rPr>
        <w:t>学员在读期间出勤率达</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以上（含</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）方可结业。学员结业后颁发由工信部中小企业发展促进中心统一印制的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人工智能赋能中小企业战略人才高级研修班培训证书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10D94" w:rsidRDefault="00810D94" w:rsidP="00810D94">
      <w:pPr>
        <w:spacing w:line="580" w:lineRule="exact"/>
        <w:ind w:firstLineChars="200" w:firstLine="640"/>
        <w:rPr>
          <w:rFonts w:ascii="Times New Roman" w:eastAsia="黑体" w:hAnsi="Times New Roman" w:cs="Times New Roman"/>
          <w:kern w:val="0"/>
          <w:sz w:val="32"/>
          <w:szCs w:val="32"/>
        </w:rPr>
      </w:pPr>
      <w:bookmarkStart w:id="1" w:name="_Toc25394"/>
      <w:r>
        <w:rPr>
          <w:rFonts w:ascii="Times New Roman" w:eastAsia="黑体" w:hAnsi="Times New Roman" w:cs="Times New Roman"/>
          <w:kern w:val="0"/>
          <w:sz w:val="32"/>
          <w:szCs w:val="32"/>
        </w:rPr>
        <w:t>八、报名流程及缴费信息</w:t>
      </w:r>
      <w:bookmarkEnd w:id="1"/>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（一）报名条件</w:t>
      </w:r>
    </w:p>
    <w:p w:rsidR="00810D94" w:rsidRDefault="00810D94" w:rsidP="00810D94">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参训学员从事相关工作三年以上。所在企业具有完善的管理制度，拥有核心技术，具备较强的自主创新能力和较为完善的创新管理制度。企业具有良好公众形象，能自觉承担社会责任，无重大违法违纪行为。</w:t>
      </w:r>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（二）报名流程</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学员应及时提交报名材料，接受资格审查。报名材料包括：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人工智能赋能中小企业战略人才高级研修班学员报名表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 xml:space="preserve">Word </w:t>
      </w:r>
      <w:r>
        <w:rPr>
          <w:rFonts w:ascii="Times New Roman" w:eastAsia="仿宋_GB2312" w:hAnsi="Times New Roman" w:cs="Times New Roman"/>
          <w:sz w:val="32"/>
          <w:szCs w:val="32"/>
        </w:rPr>
        <w:t>版和加盖公章的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扫描版）、身份证扫描件、一寸白底证件照电子版，最高学历或学位证书统一打包命名为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人工智能研修班报名－姓名－单位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10D94" w:rsidRDefault="00810D94" w:rsidP="00810D94">
      <w:pPr>
        <w:spacing w:line="58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（三）学费缴纳</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培训费：</w:t>
      </w:r>
      <w:r>
        <w:rPr>
          <w:rFonts w:ascii="Times New Roman" w:eastAsia="仿宋_GB2312" w:hAnsi="Times New Roman" w:cs="Times New Roman"/>
          <w:sz w:val="32"/>
          <w:szCs w:val="32"/>
        </w:rPr>
        <w:t>38800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人，包括培训费、教材费、教务费和其他资源费；培训期间食宿、城市间交通等费用自理。</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学员接到入学通知后，须按规定将学费汇入以下账户，备注姓名和用途，并办理相关入学手续。学费到账后由中心统一开具发票。</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单位：中国中小企业发展促进中心</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开户行：中国光大银行北京东城支行</w:t>
      </w:r>
    </w:p>
    <w:p w:rsidR="00810D94" w:rsidRDefault="00810D94" w:rsidP="00810D94">
      <w:pPr>
        <w:spacing w:line="58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账号：</w:t>
      </w:r>
      <w:r>
        <w:rPr>
          <w:rFonts w:ascii="Times New Roman" w:eastAsia="仿宋_GB2312" w:hAnsi="Times New Roman" w:cs="Times New Roman"/>
          <w:bCs/>
          <w:sz w:val="32"/>
          <w:szCs w:val="32"/>
        </w:rPr>
        <w:t>7509 0188 0000 19671</w:t>
      </w:r>
    </w:p>
    <w:p w:rsidR="00810D94" w:rsidRDefault="00810D94" w:rsidP="00810D94">
      <w:pPr>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汇款附言：人工智能研修班报名－姓名－单位</w:t>
      </w:r>
    </w:p>
    <w:p w:rsidR="00810D94" w:rsidRDefault="00810D94" w:rsidP="00810D94">
      <w:pPr>
        <w:spacing w:line="58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九、联系方式</w:t>
      </w:r>
    </w:p>
    <w:p w:rsidR="00810D94" w:rsidRDefault="00810D94" w:rsidP="00810D94">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联系人：郑老师</w:t>
      </w:r>
      <w:r>
        <w:rPr>
          <w:rFonts w:ascii="Times New Roman" w:eastAsia="仿宋_GB2312" w:hAnsi="Times New Roman" w:cs="Times New Roman"/>
          <w:sz w:val="32"/>
          <w:szCs w:val="32"/>
        </w:rPr>
        <w:t xml:space="preserve"> 010-63825755  13911010839</w:t>
      </w:r>
    </w:p>
    <w:p w:rsidR="00810D94" w:rsidRDefault="00810D94" w:rsidP="00810D94">
      <w:pPr>
        <w:spacing w:line="580" w:lineRule="exact"/>
        <w:ind w:firstLineChars="600" w:firstLine="1920"/>
        <w:rPr>
          <w:rFonts w:ascii="Times New Roman" w:eastAsia="仿宋_GB2312" w:hAnsi="Times New Roman" w:cs="Times New Roman"/>
          <w:bCs/>
          <w:sz w:val="32"/>
          <w:szCs w:val="32"/>
        </w:rPr>
      </w:pPr>
      <w:r>
        <w:rPr>
          <w:rFonts w:ascii="Times New Roman" w:eastAsia="仿宋_GB2312" w:hAnsi="Times New Roman" w:cs="Times New Roman"/>
          <w:sz w:val="32"/>
          <w:szCs w:val="32"/>
        </w:rPr>
        <w:t>张老师</w:t>
      </w:r>
      <w:r>
        <w:rPr>
          <w:rFonts w:ascii="Times New Roman" w:eastAsia="仿宋_GB2312" w:hAnsi="Times New Roman" w:cs="Times New Roman"/>
          <w:sz w:val="32"/>
          <w:szCs w:val="32"/>
        </w:rPr>
        <w:t xml:space="preserve"> 010-82292083</w:t>
      </w:r>
    </w:p>
    <w:p w:rsidR="00810D94" w:rsidRDefault="00810D94" w:rsidP="00810D94">
      <w:pPr>
        <w:spacing w:line="580" w:lineRule="exact"/>
        <w:ind w:firstLineChars="600" w:firstLine="1920"/>
        <w:rPr>
          <w:rFonts w:ascii="Times New Roman" w:eastAsia="仿宋_GB2312" w:hAnsi="Times New Roman" w:cs="Times New Roman"/>
          <w:bCs/>
          <w:sz w:val="32"/>
          <w:szCs w:val="32"/>
        </w:rPr>
      </w:pPr>
      <w:r>
        <w:rPr>
          <w:rFonts w:ascii="Times New Roman" w:eastAsia="仿宋_GB2312" w:hAnsi="Times New Roman" w:cs="Times New Roman"/>
          <w:sz w:val="32"/>
          <w:szCs w:val="32"/>
        </w:rPr>
        <w:t>监督电话：</w:t>
      </w:r>
      <w:r>
        <w:rPr>
          <w:rFonts w:ascii="Times New Roman" w:eastAsia="仿宋_GB2312" w:hAnsi="Times New Roman" w:cs="Times New Roman"/>
          <w:bCs/>
          <w:sz w:val="32"/>
          <w:szCs w:val="32"/>
        </w:rPr>
        <w:t>010-82292061</w:t>
      </w:r>
    </w:p>
    <w:p w:rsidR="00810D94" w:rsidRDefault="00810D94" w:rsidP="00810D94">
      <w:pPr>
        <w:pStyle w:val="a0"/>
        <w:spacing w:after="0" w:line="580" w:lineRule="exact"/>
        <w:ind w:firstLineChars="200" w:firstLine="640"/>
        <w:rPr>
          <w:rFonts w:ascii="Times New Roman" w:eastAsia="仿宋_GB2312" w:hAnsi="Times New Roman" w:cs="Times New Roman"/>
          <w:bCs/>
          <w:sz w:val="32"/>
          <w:szCs w:val="32"/>
        </w:rPr>
      </w:pPr>
    </w:p>
    <w:p w:rsidR="002C39CB" w:rsidRPr="00661695" w:rsidRDefault="002C39CB" w:rsidP="00810D94">
      <w:pPr>
        <w:spacing w:line="580" w:lineRule="exact"/>
        <w:ind w:firstLine="440"/>
        <w:jc w:val="center"/>
      </w:pPr>
      <w:bookmarkStart w:id="2" w:name="_GoBack"/>
      <w:bookmarkEnd w:id="2"/>
    </w:p>
    <w:sectPr w:rsidR="002C39CB" w:rsidRPr="0066169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FA" w:rsidRDefault="001D70FA">
      <w:r>
        <w:separator/>
      </w:r>
    </w:p>
  </w:endnote>
  <w:endnote w:type="continuationSeparator" w:id="0">
    <w:p w:rsidR="001D70FA" w:rsidRDefault="001D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0F140E3B-95CB-46E7-80C8-DB4A18E384A3}"/>
    <w:embedBold r:id="rId2" w:subsetted="1" w:fontKey="{80C032BD-F6AD-443B-B30A-9B392EE9EAA2}"/>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embedRegular r:id="rId3" w:subsetted="1" w:fontKey="{9494912F-A558-40D8-B80F-342EB432E3C7}"/>
  </w:font>
  <w:font w:name="黑体">
    <w:altName w:val="SimHei"/>
    <w:panose1 w:val="02010609060101010101"/>
    <w:charset w:val="86"/>
    <w:family w:val="modern"/>
    <w:pitch w:val="fixed"/>
    <w:sig w:usb0="800002BF" w:usb1="38CF7CFA" w:usb2="00000016" w:usb3="00000000" w:csb0="00040001" w:csb1="00000000"/>
    <w:embedRegular r:id="rId4" w:subsetted="1" w:fontKey="{3DA72333-A16D-4543-824D-E548B8876D8E}"/>
  </w:font>
  <w:font w:name="楷体_GB2312">
    <w:altName w:val="楷体"/>
    <w:panose1 w:val="02010609030101010101"/>
    <w:charset w:val="86"/>
    <w:family w:val="modern"/>
    <w:pitch w:val="fixed"/>
    <w:sig w:usb0="00000001" w:usb1="080E0000" w:usb2="00000010" w:usb3="00000000" w:csb0="00040000" w:csb1="00000000"/>
    <w:embedRegular r:id="rId5" w:subsetted="1" w:fontKey="{191FEF74-E6D3-4001-909A-796AC5FAA53D}"/>
    <w:embedBold r:id="rId6" w:subsetted="1" w:fontKey="{6A437089-8920-4F3A-A286-23FCB846BF1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9CB" w:rsidRDefault="002C39CB">
    <w:pPr>
      <w:pStyle w:val="a8"/>
      <w:ind w:firstLine="1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FA" w:rsidRDefault="001D70FA">
      <w:r>
        <w:separator/>
      </w:r>
    </w:p>
  </w:footnote>
  <w:footnote w:type="continuationSeparator" w:id="0">
    <w:p w:rsidR="001D70FA" w:rsidRDefault="001D70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A43A2"/>
    <w:multiLevelType w:val="singleLevel"/>
    <w:tmpl w:val="52FA43A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0F"/>
    <w:rsid w:val="00045066"/>
    <w:rsid w:val="00060A85"/>
    <w:rsid w:val="000C2356"/>
    <w:rsid w:val="000C2581"/>
    <w:rsid w:val="000C4C8B"/>
    <w:rsid w:val="000E5C5E"/>
    <w:rsid w:val="001306A0"/>
    <w:rsid w:val="0015599C"/>
    <w:rsid w:val="001653F4"/>
    <w:rsid w:val="00173062"/>
    <w:rsid w:val="001918C1"/>
    <w:rsid w:val="001B5800"/>
    <w:rsid w:val="001D70FA"/>
    <w:rsid w:val="001F77D0"/>
    <w:rsid w:val="00231B1A"/>
    <w:rsid w:val="002827B7"/>
    <w:rsid w:val="002A64B1"/>
    <w:rsid w:val="002C39CB"/>
    <w:rsid w:val="002D295C"/>
    <w:rsid w:val="002D3EAC"/>
    <w:rsid w:val="002F3BF7"/>
    <w:rsid w:val="003171ED"/>
    <w:rsid w:val="0031796E"/>
    <w:rsid w:val="00350732"/>
    <w:rsid w:val="003C2BE8"/>
    <w:rsid w:val="003E4EDE"/>
    <w:rsid w:val="00486483"/>
    <w:rsid w:val="0049707E"/>
    <w:rsid w:val="004E4C7D"/>
    <w:rsid w:val="005253A2"/>
    <w:rsid w:val="005269C2"/>
    <w:rsid w:val="00526DB7"/>
    <w:rsid w:val="00574A0B"/>
    <w:rsid w:val="005A6241"/>
    <w:rsid w:val="005A6C41"/>
    <w:rsid w:val="005B3AAC"/>
    <w:rsid w:val="005B6C7B"/>
    <w:rsid w:val="006043BC"/>
    <w:rsid w:val="00637626"/>
    <w:rsid w:val="00655644"/>
    <w:rsid w:val="00661695"/>
    <w:rsid w:val="006A1CC8"/>
    <w:rsid w:val="006A335F"/>
    <w:rsid w:val="006B1C69"/>
    <w:rsid w:val="006D0F46"/>
    <w:rsid w:val="006E7F55"/>
    <w:rsid w:val="007207D8"/>
    <w:rsid w:val="00744CDE"/>
    <w:rsid w:val="00755352"/>
    <w:rsid w:val="00774384"/>
    <w:rsid w:val="0078342C"/>
    <w:rsid w:val="007854FC"/>
    <w:rsid w:val="007B1D04"/>
    <w:rsid w:val="007E0250"/>
    <w:rsid w:val="00810D94"/>
    <w:rsid w:val="00830146"/>
    <w:rsid w:val="0087272B"/>
    <w:rsid w:val="0087403E"/>
    <w:rsid w:val="008B469C"/>
    <w:rsid w:val="008F7605"/>
    <w:rsid w:val="00935444"/>
    <w:rsid w:val="00937375"/>
    <w:rsid w:val="009425E8"/>
    <w:rsid w:val="00974BBB"/>
    <w:rsid w:val="009922E3"/>
    <w:rsid w:val="00A204B4"/>
    <w:rsid w:val="00A435A9"/>
    <w:rsid w:val="00B03DD0"/>
    <w:rsid w:val="00B3589E"/>
    <w:rsid w:val="00B37793"/>
    <w:rsid w:val="00B521E6"/>
    <w:rsid w:val="00B8796F"/>
    <w:rsid w:val="00BA7A7F"/>
    <w:rsid w:val="00BB4F71"/>
    <w:rsid w:val="00BB64D2"/>
    <w:rsid w:val="00BD4333"/>
    <w:rsid w:val="00C04ED7"/>
    <w:rsid w:val="00C60288"/>
    <w:rsid w:val="00C77993"/>
    <w:rsid w:val="00C97D33"/>
    <w:rsid w:val="00CF53BB"/>
    <w:rsid w:val="00D153BD"/>
    <w:rsid w:val="00D712B5"/>
    <w:rsid w:val="00D77447"/>
    <w:rsid w:val="00D91C2B"/>
    <w:rsid w:val="00D93183"/>
    <w:rsid w:val="00DD2BD9"/>
    <w:rsid w:val="00DF29BC"/>
    <w:rsid w:val="00E27397"/>
    <w:rsid w:val="00E53A62"/>
    <w:rsid w:val="00EB3B50"/>
    <w:rsid w:val="00EB7377"/>
    <w:rsid w:val="00EC240B"/>
    <w:rsid w:val="00EE460F"/>
    <w:rsid w:val="00EF0E5A"/>
    <w:rsid w:val="00F72D07"/>
    <w:rsid w:val="00FE588D"/>
    <w:rsid w:val="00FF7AF1"/>
    <w:rsid w:val="0BAF1538"/>
    <w:rsid w:val="1240455E"/>
    <w:rsid w:val="1991739F"/>
    <w:rsid w:val="23A2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E95C3-52D2-42F9-B7D4-B907CD66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1"/>
    <w:link w:val="10"/>
    <w:autoRedefine/>
    <w:uiPriority w:val="9"/>
    <w:qFormat/>
    <w:pPr>
      <w:keepNext/>
      <w:keepLines/>
      <w:spacing w:before="340" w:after="330" w:line="576" w:lineRule="auto"/>
      <w:outlineLvl w:val="0"/>
    </w:pPr>
    <w:rPr>
      <w:b/>
      <w:kern w:val="44"/>
      <w:sz w:val="44"/>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a6"/>
    <w:uiPriority w:val="99"/>
    <w:unhideWhenUsed/>
    <w:qFormat/>
    <w:pPr>
      <w:spacing w:after="120"/>
    </w:pPr>
  </w:style>
  <w:style w:type="paragraph" w:styleId="a5">
    <w:name w:val="Title"/>
    <w:basedOn w:val="a"/>
    <w:next w:val="a"/>
    <w:uiPriority w:val="10"/>
    <w:qFormat/>
    <w:pPr>
      <w:spacing w:before="240" w:after="60"/>
      <w:jc w:val="center"/>
      <w:outlineLvl w:val="0"/>
    </w:pPr>
    <w:rPr>
      <w:rFonts w:ascii="Cambria" w:hAnsi="Cambria"/>
      <w:b/>
      <w:bCs/>
      <w:sz w:val="32"/>
      <w:szCs w:val="32"/>
    </w:rPr>
  </w:style>
  <w:style w:type="paragraph" w:styleId="a1">
    <w:name w:val="Body Text First Indent"/>
    <w:basedOn w:val="a0"/>
    <w:link w:val="a7"/>
    <w:uiPriority w:val="99"/>
    <w:semiHidden/>
    <w:unhideWhenUsed/>
    <w:qFormat/>
    <w:pPr>
      <w:ind w:firstLineChars="100" w:firstLine="420"/>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pPr>
      <w:spacing w:line="580" w:lineRule="exact"/>
      <w:ind w:firstLine="643"/>
      <w:jc w:val="left"/>
    </w:pPr>
    <w:rPr>
      <w:rFonts w:ascii="Times New Roman" w:eastAsia="仿宋_GB2312" w:hAnsi="Times New Roman" w:cs="Times New Roman"/>
      <w:kern w:val="0"/>
      <w:sz w:val="32"/>
      <w:szCs w:val="32"/>
    </w:rPr>
  </w:style>
  <w:style w:type="table" w:styleId="a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2"/>
    <w:uiPriority w:val="22"/>
    <w:qFormat/>
    <w:rPr>
      <w:b/>
    </w:rPr>
  </w:style>
  <w:style w:type="character" w:customStyle="1" w:styleId="ab">
    <w:name w:val="页眉 字符"/>
    <w:basedOn w:val="a2"/>
    <w:link w:val="aa"/>
    <w:uiPriority w:val="99"/>
    <w:rPr>
      <w:sz w:val="18"/>
      <w:szCs w:val="18"/>
    </w:rPr>
  </w:style>
  <w:style w:type="character" w:customStyle="1" w:styleId="a9">
    <w:name w:val="页脚 字符"/>
    <w:basedOn w:val="a2"/>
    <w:link w:val="a8"/>
    <w:uiPriority w:val="99"/>
    <w:qFormat/>
    <w:rPr>
      <w:sz w:val="18"/>
      <w:szCs w:val="18"/>
    </w:rPr>
  </w:style>
  <w:style w:type="character" w:customStyle="1" w:styleId="10">
    <w:name w:val="标题 1 字符"/>
    <w:basedOn w:val="a2"/>
    <w:link w:val="1"/>
    <w:uiPriority w:val="9"/>
    <w:qFormat/>
    <w:rPr>
      <w:b/>
      <w:kern w:val="44"/>
      <w:sz w:val="44"/>
      <w:szCs w:val="24"/>
    </w:rPr>
  </w:style>
  <w:style w:type="character" w:customStyle="1" w:styleId="30">
    <w:name w:val="标题 3 字符"/>
    <w:basedOn w:val="a2"/>
    <w:link w:val="3"/>
    <w:semiHidden/>
    <w:qFormat/>
    <w:rPr>
      <w:b/>
      <w:bCs/>
      <w:sz w:val="32"/>
      <w:szCs w:val="32"/>
    </w:rPr>
  </w:style>
  <w:style w:type="paragraph" w:styleId="af">
    <w:name w:val="List Paragraph"/>
    <w:basedOn w:val="a"/>
    <w:autoRedefine/>
    <w:uiPriority w:val="34"/>
    <w:qFormat/>
    <w:pPr>
      <w:ind w:firstLineChars="200" w:firstLine="420"/>
    </w:pPr>
    <w:rPr>
      <w:rFonts w:ascii="Calibri" w:eastAsia="宋体" w:hAnsi="Calibri" w:cs="Times New Roman"/>
      <w:szCs w:val="22"/>
    </w:rPr>
  </w:style>
  <w:style w:type="character" w:customStyle="1" w:styleId="a6">
    <w:name w:val="正文文本 字符"/>
    <w:basedOn w:val="a2"/>
    <w:link w:val="a0"/>
    <w:uiPriority w:val="99"/>
    <w:semiHidden/>
    <w:qFormat/>
    <w:rPr>
      <w:szCs w:val="24"/>
    </w:rPr>
  </w:style>
  <w:style w:type="character" w:customStyle="1" w:styleId="a7">
    <w:name w:val="正文首行缩进 字符"/>
    <w:basedOn w:val="a6"/>
    <w:link w:val="a1"/>
    <w:uiPriority w:val="99"/>
    <w:semiHidden/>
    <w:rPr>
      <w:szCs w:val="24"/>
    </w:rPr>
  </w:style>
  <w:style w:type="paragraph" w:styleId="af0">
    <w:name w:val="Balloon Text"/>
    <w:basedOn w:val="a"/>
    <w:link w:val="af1"/>
    <w:uiPriority w:val="99"/>
    <w:semiHidden/>
    <w:unhideWhenUsed/>
    <w:rsid w:val="003C2BE8"/>
    <w:rPr>
      <w:sz w:val="18"/>
      <w:szCs w:val="18"/>
    </w:rPr>
  </w:style>
  <w:style w:type="character" w:customStyle="1" w:styleId="af1">
    <w:name w:val="批注框文本 字符"/>
    <w:basedOn w:val="a2"/>
    <w:link w:val="af0"/>
    <w:uiPriority w:val="99"/>
    <w:semiHidden/>
    <w:rsid w:val="003C2BE8"/>
    <w:rPr>
      <w:rFonts w:asciiTheme="minorHAnsi" w:eastAsiaTheme="minorEastAsia" w:hAnsiTheme="minorHAnsi" w:cstheme="minorBidi"/>
      <w:kern w:val="2"/>
      <w:sz w:val="18"/>
      <w:szCs w:val="18"/>
    </w:rPr>
  </w:style>
  <w:style w:type="character" w:styleId="af2">
    <w:name w:val="Hyperlink"/>
    <w:basedOn w:val="a2"/>
    <w:uiPriority w:val="99"/>
    <w:unhideWhenUsed/>
    <w:rsid w:val="00FE58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13</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ZHZ</dc:creator>
  <cp:lastModifiedBy>ZHZ</cp:lastModifiedBy>
  <cp:revision>75</cp:revision>
  <cp:lastPrinted>2025-09-22T02:50:00Z</cp:lastPrinted>
  <dcterms:created xsi:type="dcterms:W3CDTF">2025-02-26T04:03:00Z</dcterms:created>
  <dcterms:modified xsi:type="dcterms:W3CDTF">2026-05-18T07:24:00Z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eyJoZGlkIjoiZGVlZjUyNjAxMmJmZTNjYTZhZjM1NmFmMmU4MDNiM2MiLCJ1c2VySWQiOiIyMDMxODM1In0=</vt:lpwstr>
  </property>
  <property fmtid="{D5CDD505-2E9C-101B-9397-08002B2CF9AE}" pid="3" name="KSOProductBuildVer">
    <vt:lpwstr>2052-12.1.0.22529</vt:lpwstr>
  </property>
  <property fmtid="{D5CDD505-2E9C-101B-9397-08002B2CF9AE}" pid="4" name="ICV">
    <vt:lpwstr>8AF763618E994C7190600706B836D8B2_13</vt:lpwstr>
  </property>
</Properties>
</file>