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419D4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72DC0C2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操作说明</w:t>
      </w:r>
    </w:p>
    <w:p w14:paraId="783C4DAB">
      <w:pPr>
        <w:rPr>
          <w:rFonts w:ascii="仿宋_GB2312" w:eastAsia="仿宋_GB2312"/>
          <w:sz w:val="32"/>
          <w:szCs w:val="32"/>
        </w:rPr>
      </w:pPr>
    </w:p>
    <w:p w14:paraId="7568C1E0">
      <w:pPr>
        <w:pStyle w:val="5"/>
        <w:numPr>
          <w:ilvl w:val="0"/>
          <w:numId w:val="1"/>
        </w:num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登录系统</w:t>
      </w:r>
    </w:p>
    <w:p w14:paraId="62226BD3"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申请人使用电脑访问山西省招标投标公共服务平台（</w:t>
      </w:r>
      <w:r>
        <w:rPr>
          <w:rFonts w:hint="eastAsia" w:ascii="仿宋_GB2312" w:hAnsi="黑体" w:eastAsia="仿宋_GB2312"/>
          <w:color w:val="auto"/>
          <w:sz w:val="32"/>
          <w:szCs w:val="32"/>
          <w:u w:val="none"/>
        </w:rPr>
        <w:t>https://www.sxbid.com.cn/</w:t>
      </w:r>
      <w:r>
        <w:rPr>
          <w:rFonts w:hint="eastAsia" w:ascii="仿宋_GB2312" w:hAnsi="黑体" w:eastAsia="仿宋_GB2312"/>
          <w:sz w:val="32"/>
          <w:szCs w:val="32"/>
        </w:rPr>
        <w:t>），进入交易保障—山西省评标专家库栏目，点击评标专家入口，输入申请人在山西省评标专家库管理系统登记的手机号码，获取验证码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，输入验证码，点击立即登录。</w:t>
      </w:r>
    </w:p>
    <w:p w14:paraId="328AFBAA">
      <w:pPr>
        <w:jc w:val="center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drawing>
          <wp:inline distT="0" distB="0" distL="0" distR="0">
            <wp:extent cx="5248910" cy="2989580"/>
            <wp:effectExtent l="0" t="0" r="8890" b="1270"/>
            <wp:docPr id="6845505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550585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5544" cy="299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8B0FE">
      <w:pPr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drawing>
          <wp:inline distT="0" distB="0" distL="0" distR="0">
            <wp:extent cx="5223510" cy="3107690"/>
            <wp:effectExtent l="0" t="0" r="15240" b="16510"/>
            <wp:docPr id="177379909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799093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3727" cy="3125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4905B">
      <w:pPr>
        <w:rPr>
          <w:rFonts w:hint="eastAsia"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drawing>
          <wp:inline distT="0" distB="0" distL="0" distR="0">
            <wp:extent cx="5239385" cy="2458720"/>
            <wp:effectExtent l="0" t="0" r="18415" b="17780"/>
            <wp:docPr id="29322510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225108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1231" cy="245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B8448">
      <w:pPr>
        <w:pStyle w:val="5"/>
        <w:ind w:left="640"/>
        <w:rPr>
          <w:rFonts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二、查询入库时间</w:t>
      </w:r>
    </w:p>
    <w:p w14:paraId="41675C4A">
      <w:pPr>
        <w:pStyle w:val="5"/>
        <w:ind w:left="64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申请人打开续聘服务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菜单</w:t>
      </w:r>
      <w:r>
        <w:rPr>
          <w:rFonts w:hint="eastAsia" w:ascii="仿宋_GB2312" w:hAnsi="黑体" w:eastAsia="仿宋_GB2312"/>
          <w:sz w:val="32"/>
          <w:szCs w:val="32"/>
        </w:rPr>
        <w:t>，点击填报资料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子</w:t>
      </w:r>
      <w:r>
        <w:rPr>
          <w:rFonts w:hint="eastAsia" w:ascii="仿宋_GB2312" w:hAnsi="黑体" w:eastAsia="仿宋_GB2312"/>
          <w:sz w:val="32"/>
          <w:szCs w:val="32"/>
        </w:rPr>
        <w:t>菜单，即可</w:t>
      </w:r>
    </w:p>
    <w:p w14:paraId="0E37D1BC">
      <w:pPr>
        <w:pStyle w:val="5"/>
        <w:ind w:left="0" w:leftChars="0" w:firstLine="0"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查看入库时间。</w:t>
      </w:r>
    </w:p>
    <w:p w14:paraId="2A3C1086">
      <w:pPr>
        <w:rPr>
          <w:rFonts w:ascii="黑体" w:hAnsi="黑体" w:eastAsia="黑体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drawing>
          <wp:inline distT="0" distB="0" distL="0" distR="0">
            <wp:extent cx="5274310" cy="1856740"/>
            <wp:effectExtent l="0" t="0" r="2540" b="10160"/>
            <wp:docPr id="55664394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643949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32"/>
          <w:szCs w:val="32"/>
        </w:rPr>
        <w:t xml:space="preserve">    </w:t>
      </w:r>
    </w:p>
    <w:p w14:paraId="1662B917">
      <w:pPr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三、填报续聘信息和材料</w:t>
      </w:r>
    </w:p>
    <w:p w14:paraId="2D79E984">
      <w:pPr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一）入库时间为2023年12月31日的申请人，按照系统提示完善基本信息，并将所在工作单位或退休前原单位出具推荐意见并加盖公章的《山西省评标专家库评标专家续聘申请表》和本人签名的《承诺书》制作成电子文档，上传至管理系统。</w:t>
      </w:r>
    </w:p>
    <w:p w14:paraId="35D222E8">
      <w:pPr>
        <w:rPr>
          <w:rFonts w:hint="eastAsia"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drawing>
          <wp:inline distT="0" distB="0" distL="0" distR="0">
            <wp:extent cx="5273675" cy="2146300"/>
            <wp:effectExtent l="0" t="0" r="3175" b="6350"/>
            <wp:docPr id="154479180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791806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4548" cy="215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103A1">
      <w:pPr>
        <w:rPr>
          <w:rFonts w:ascii="黑体" w:hAnsi="黑体" w:eastAsia="黑体"/>
        </w:rPr>
      </w:pPr>
      <w:r>
        <w:rPr>
          <w:rFonts w:ascii="黑体" w:hAnsi="黑体" w:eastAsia="黑体"/>
        </w:rPr>
        <w:drawing>
          <wp:inline distT="0" distB="0" distL="0" distR="0">
            <wp:extent cx="5274310" cy="3084830"/>
            <wp:effectExtent l="0" t="0" r="2540" b="1270"/>
            <wp:docPr id="16537769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77698" name="图片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9414" cy="308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EC4D1">
      <w:pPr>
        <w:rPr>
          <w:rFonts w:ascii="黑体" w:hAnsi="黑体" w:eastAsia="黑体"/>
        </w:rPr>
      </w:pPr>
    </w:p>
    <w:p w14:paraId="7C31FBF1">
      <w:pPr>
        <w:rPr>
          <w:rFonts w:ascii="黑体" w:hAnsi="黑体" w:eastAsia="黑体"/>
        </w:rPr>
      </w:pPr>
      <w:r>
        <w:rPr>
          <w:rFonts w:ascii="黑体" w:hAnsi="黑体" w:eastAsia="黑体"/>
        </w:rPr>
        <w:drawing>
          <wp:inline distT="0" distB="0" distL="0" distR="0">
            <wp:extent cx="5274310" cy="2957195"/>
            <wp:effectExtent l="0" t="0" r="2540" b="14605"/>
            <wp:docPr id="163155276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552765" name="图片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08FD2">
      <w:pPr>
        <w:ind w:firstLine="48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二）入库时间为2023年12月31日以前的申请人，按照系统提示依次完善基本信息、学历信息、职称信息，并将学历证明文件、高级职称证书、所在工作单位或退休前原单位出具推荐意见并加盖公章的《山西省评标专家库评标专家续聘申请表》和本人签名的《承诺书》制作成电子文档，上传至管理系统。</w:t>
      </w:r>
    </w:p>
    <w:p w14:paraId="1436AF4A"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学历证明文件要求。属于国民教育系列的大学本科或同等以上学历（包括普通高等教育、网络教育、开放教育、自学考试等）均符合学历要求（注意是学历证明文件，不是学位证明文件），党校等非国民教育系列学历不符合学历要求。</w:t>
      </w:r>
    </w:p>
    <w:p w14:paraId="4C28217A">
      <w:pPr>
        <w:ind w:firstLine="48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最高学历毕业年度为2001年及以前的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申请人</w:t>
      </w:r>
      <w:r>
        <w:rPr>
          <w:rFonts w:hint="eastAsia" w:ascii="仿宋_GB2312" w:hAnsi="黑体" w:eastAsia="仿宋_GB2312"/>
          <w:sz w:val="32"/>
          <w:szCs w:val="32"/>
        </w:rPr>
        <w:t>，有学历认证报告的，上传学历证书和学历认证报告；无学历认证报告的，上传学历证书。最高学历毕业年度为2002年及以后的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申请人</w:t>
      </w:r>
      <w:r>
        <w:rPr>
          <w:rFonts w:hint="eastAsia" w:ascii="仿宋_GB2312" w:hAnsi="黑体" w:eastAsia="仿宋_GB2312"/>
          <w:sz w:val="32"/>
          <w:szCs w:val="32"/>
        </w:rPr>
        <w:t>，上传学历证书和有效的学历证书电子注册备案表（注意备案表有效期）。学历认证报告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黑体" w:eastAsia="仿宋_GB2312"/>
          <w:sz w:val="32"/>
          <w:szCs w:val="32"/>
        </w:rPr>
        <w:t>学历证书电子注册备案表可在学信网（https://www.chsi.com.cn/）获取和下载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持</w:t>
      </w:r>
      <w:r>
        <w:rPr>
          <w:rFonts w:hint="eastAsia" w:ascii="仿宋_GB2312" w:hAnsi="黑体" w:eastAsia="仿宋_GB2312"/>
          <w:sz w:val="32"/>
          <w:szCs w:val="32"/>
        </w:rPr>
        <w:t>港澳台学历和国外学历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的申请人，上传</w:t>
      </w:r>
      <w:r>
        <w:rPr>
          <w:rFonts w:hint="eastAsia" w:ascii="仿宋_GB2312" w:hAnsi="黑体" w:eastAsia="仿宋_GB2312"/>
          <w:sz w:val="32"/>
          <w:szCs w:val="32"/>
        </w:rPr>
        <w:t>毕业证书和教育部留学服务中心出具的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学历认证报告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 w14:paraId="4D96236C"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2.高级职称证书要求。高级专业技术职称证书的关键信息页面要完整上传，关键信息包括本人照片、职称信息、发证单位签章等。</w:t>
      </w:r>
    </w:p>
    <w:p w14:paraId="75F4D569">
      <w:pPr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drawing>
          <wp:inline distT="0" distB="0" distL="114300" distR="114300">
            <wp:extent cx="5268595" cy="2677160"/>
            <wp:effectExtent l="0" t="0" r="8255" b="8890"/>
            <wp:docPr id="2" name="图片 2" descr="eaf93908-8743-4915-b3eb-a3426ec2ae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af93908-8743-4915-b3eb-a3426ec2ae3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7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8F220">
      <w:pPr>
        <w:rPr>
          <w:rFonts w:ascii="黑体" w:hAnsi="黑体" w:eastAsia="黑体"/>
        </w:rPr>
      </w:pPr>
      <w:r>
        <w:rPr>
          <w:rFonts w:ascii="黑体" w:hAnsi="黑体" w:eastAsia="黑体"/>
        </w:rPr>
        <w:drawing>
          <wp:inline distT="0" distB="0" distL="0" distR="0">
            <wp:extent cx="5274310" cy="2781300"/>
            <wp:effectExtent l="0" t="0" r="2540" b="0"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9414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5C7A2">
      <w:pPr>
        <w:ind w:left="630" w:hanging="630" w:hangingChars="300"/>
        <w:rPr>
          <w:rFonts w:ascii="黑体" w:hAnsi="黑体" w:eastAsia="黑体"/>
        </w:rPr>
      </w:pPr>
      <w:r>
        <w:rPr>
          <w:rFonts w:ascii="黑体" w:hAnsi="黑体" w:eastAsia="黑体"/>
        </w:rPr>
        <w:drawing>
          <wp:inline distT="0" distB="0" distL="0" distR="0">
            <wp:extent cx="5274310" cy="2957195"/>
            <wp:effectExtent l="0" t="0" r="2540" b="14605"/>
            <wp:docPr id="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8FC75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四、查看续聘工作进程</w:t>
      </w:r>
    </w:p>
    <w:p w14:paraId="5E50D8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申请人打开续聘服务菜单，点击查看进程子菜单，即可查看续聘工作进程。</w:t>
      </w:r>
    </w:p>
    <w:p w14:paraId="5D7630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仿宋_GB2312"/>
          <w:sz w:val="32"/>
          <w:szCs w:val="32"/>
          <w:lang w:val="en-US" w:eastAsia="zh-CN"/>
        </w:rPr>
        <w:t>资格审核前，申请人需要修改已提交的续聘</w:t>
      </w:r>
      <w:r>
        <w:rPr>
          <w:rFonts w:hint="eastAsia" w:ascii="仿宋_GB2312" w:hAnsi="等线" w:eastAsia="仿宋_GB2312" w:cs="仿宋_GB2312"/>
          <w:sz w:val="32"/>
          <w:szCs w:val="32"/>
        </w:rPr>
        <w:t>信息和材料</w:t>
      </w:r>
      <w:r>
        <w:rPr>
          <w:rFonts w:hint="eastAsia" w:ascii="仿宋_GB2312" w:hAnsi="等线" w:eastAsia="仿宋_GB2312" w:cs="仿宋_GB2312"/>
          <w:sz w:val="32"/>
          <w:szCs w:val="32"/>
          <w:lang w:val="en-US" w:eastAsia="zh-CN"/>
        </w:rPr>
        <w:t>的，打开续聘服务菜单，点击填报资料子菜单，点击“撤回”，即可修改。资格审核后，不得修改。</w:t>
      </w:r>
    </w:p>
    <w:p w14:paraId="1F804739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4150" cy="2704465"/>
            <wp:effectExtent l="0" t="0" r="12700" b="635"/>
            <wp:docPr id="5" name="图片 5" descr="01fc3ceb-3512-4853-bdf1-eee5f9df68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1fc3ceb-3512-4853-bdf1-eee5f9df68fa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70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E213F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3515" cy="2504440"/>
            <wp:effectExtent l="0" t="0" r="13335" b="10160"/>
            <wp:docPr id="6" name="图片 6" descr="c3007590-7356-44df-98a0-92b51c4a8e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3007590-7356-44df-98a0-92b51c4a8e8a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0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7B804">
      <w:pPr>
        <w:ind w:firstLine="640" w:firstLineChars="200"/>
        <w:rPr>
          <w:rFonts w:ascii="仿宋_GB2312" w:hAnsi="等线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五、特别提醒</w:t>
      </w:r>
      <w:r>
        <w:rPr>
          <w:rFonts w:ascii="仿宋_GB2312" w:hAnsi="等线" w:eastAsia="仿宋_GB2312" w:cs="仿宋_GB2312"/>
          <w:sz w:val="32"/>
          <w:szCs w:val="32"/>
        </w:rPr>
        <w:t xml:space="preserve"> </w:t>
      </w:r>
    </w:p>
    <w:p w14:paraId="74280D4E">
      <w:pPr>
        <w:ind w:firstLine="640" w:firstLineChars="200"/>
        <w:rPr>
          <w:rFonts w:hint="eastAsia" w:ascii="仿宋_GB2312" w:hAnsi="等线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等线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等线" w:eastAsia="仿宋_GB2312" w:cs="仿宋_GB2312"/>
          <w:sz w:val="32"/>
          <w:szCs w:val="32"/>
          <w:lang w:eastAsia="zh-CN"/>
        </w:rPr>
        <w:t>）</w:t>
      </w:r>
      <w:r>
        <w:rPr>
          <w:rFonts w:ascii="仿宋_GB2312" w:hAnsi="等线" w:eastAsia="仿宋_GB2312" w:cs="仿宋_GB2312"/>
          <w:sz w:val="32"/>
          <w:szCs w:val="32"/>
        </w:rPr>
        <w:t>上传材料的图片数量有限，</w:t>
      </w:r>
      <w:r>
        <w:rPr>
          <w:rFonts w:hint="eastAsia" w:ascii="仿宋_GB2312" w:hAnsi="等线" w:eastAsia="仿宋_GB2312" w:cs="仿宋_GB2312"/>
          <w:sz w:val="32"/>
          <w:szCs w:val="32"/>
          <w:lang w:val="en-US" w:eastAsia="zh-CN"/>
        </w:rPr>
        <w:t>超过规定数量的可将多张图片整合至一张图片后再上传。</w:t>
      </w:r>
    </w:p>
    <w:p w14:paraId="0595FAAA">
      <w:pPr>
        <w:ind w:firstLine="640" w:firstLineChars="200"/>
        <w:rPr>
          <w:rFonts w:hint="eastAsia" w:ascii="仿宋_GB2312" w:hAnsi="等线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仿宋_GB2312"/>
          <w:sz w:val="32"/>
          <w:szCs w:val="32"/>
          <w:lang w:val="en-US" w:eastAsia="zh-CN"/>
        </w:rPr>
        <w:t>（二）优先审核首次提交的续聘资料，经审核退回后再次提交的自动排序至首次提交资料的后面，等待审核时间较长。申请人要自行做好资料的核对工作。</w:t>
      </w:r>
    </w:p>
    <w:p w14:paraId="40750A04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仿宋_GB2312"/>
          <w:sz w:val="32"/>
          <w:szCs w:val="32"/>
          <w:lang w:val="en-US" w:eastAsia="zh-CN"/>
        </w:rPr>
        <w:t>（三）诚信是社会主义核心价值观的重要内容，是做人之本、立业之基，更是成为一名评标专家的基本条件，希望申请人自觉践行诚信要求，诚信填报、诚信考试、诚信守约。</w:t>
      </w:r>
    </w:p>
    <w:p w14:paraId="36652C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C43960"/>
    <w:multiLevelType w:val="multilevel"/>
    <w:tmpl w:val="5FC4396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5302A"/>
    <w:rsid w:val="261478D2"/>
    <w:rsid w:val="7F29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1043</Words>
  <Characters>1108</Characters>
  <Lines>0</Lines>
  <Paragraphs>0</Paragraphs>
  <TotalTime>0</TotalTime>
  <ScaleCrop>false</ScaleCrop>
  <LinksUpToDate>false</LinksUpToDate>
  <CharactersWithSpaces>1117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2025-01-03T01:49:00Z</dcterms:created>
  <dc:creator>admin</dc:creator>
  <cp:lastModifiedBy>李敏慧</cp:lastModifiedBy>
  <dcterms:modified xsi:type="dcterms:W3CDTF">2026-04-14T01:18:06Z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290462F5ADEC4B1E980D1E868D0D3186_12</vt:lpwstr>
  </property>
  <property fmtid="{D5CDD505-2E9C-101B-9397-08002B2CF9AE}" pid="4" name="KSOTemplateDocerSaveRecord">
    <vt:lpwstr>eyJoZGlkIjoiNzlkNWFlNDk3NmY0YjYyOGI1YjgxNjQxMmY3ODYxMjEiLCJ1c2VySWQiOiIxOTMyMTM0NzIifQ==</vt:lpwstr>
  </property>
</Properties>
</file>