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F0CFC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28F2643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44"/>
          <w:szCs w:val="44"/>
        </w:rPr>
        <w:t>在线考试操作说明</w:t>
      </w:r>
    </w:p>
    <w:p w14:paraId="407D69E3">
      <w:pPr>
        <w:pStyle w:val="3"/>
        <w:widowControl/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18C02D4">
      <w:pPr>
        <w:pStyle w:val="3"/>
        <w:widowControl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一、访问小程序</w:t>
      </w:r>
    </w:p>
    <w:p w14:paraId="20664DA7">
      <w:pPr>
        <w:pStyle w:val="3"/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打开微信“扫一扫”功能，扫描山西省评标专家库微信小程序二维码，或者在微信搜索框输入“山西省评标专家库”，访问小程序。</w:t>
      </w:r>
    </w:p>
    <w:p w14:paraId="6E389557">
      <w:pPr>
        <w:pStyle w:val="3"/>
        <w:widowControl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二、登录小程序</w:t>
      </w:r>
    </w:p>
    <w:p w14:paraId="56017534">
      <w:pPr>
        <w:pStyle w:val="3"/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输入山西省评标专家库管理系统登记的手机号码，获取验证码，输入验证码，点击“登录”。</w:t>
      </w:r>
    </w:p>
    <w:p w14:paraId="4127D61A">
      <w:pPr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三、在线考试</w:t>
      </w:r>
    </w:p>
    <w:p w14:paraId="2F8F9D7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打开个人服务—“在线考试”栏目，点击“考试管理”菜单，仔细阅读考试须知后，下滑至页面最下方点击“人脸识别”完成身份验证。到达考试开始时间后，点击“开始考试”，按照题目顺序依次作答。</w:t>
      </w:r>
    </w:p>
    <w:p w14:paraId="7CEE06A8">
      <w:pPr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四、交卷</w:t>
      </w:r>
    </w:p>
    <w:p w14:paraId="0D30C671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完成全部试题后点击“交卷”，考试完成。点击“交卷”后需要在当前页面静置10秒再进行其它操作，以确保试卷提交成功。</w:t>
      </w:r>
    </w:p>
    <w:p w14:paraId="0601D9FC">
      <w:pPr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五、查看成绩</w:t>
      </w:r>
    </w:p>
    <w:p w14:paraId="1636E587">
      <w:p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交卷成功后在“信息查看”栏目查看考试成绩。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88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B3C3D"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-</w:t>
    </w:r>
  </w:p>
  <w:p w14:paraId="1D76EB6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46F19">
    <w:pPr>
      <w:pStyle w:val="2"/>
      <w:ind w:firstLine="420" w:firstLineChars="15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  <w:lang w:val="zh-CN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  <w:lang w:val="zh-CN"/>
      </w:rPr>
      <w:t>-</w:t>
    </w:r>
  </w:p>
  <w:p w14:paraId="3E2E42B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478D2"/>
    <w:rsid w:val="52A2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2025-09-04T01:32:37Z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